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Чем заменят Болонскую систему?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2023-06-02</w:t>
      </w:r>
    </w:p>
    <w:p>
      <w:pPr/>
      <w:r>
        <w:t>11 мин. на чтение</w:t>
      </w:r>
    </w:p>
    <w:p/>
    <w:p>
      <w:r>
        <w:t>После начала СВО российские чиновники и представители власти с новой силой принялись изобличать Запад. Досталось и существующей уже десятилетия в России Болонской системе образования. Российские власти заявили, что вместо «устаревшей» и однозначно «неправильной» системы создадут свою «новую» и «уникальную». Недавно Владимир Путин подписал указ о внедрении соответствующего пилотного проекта. Чем правительство собирается заменить Болонскую систему? Можно ли сказать, что в РФ наконец-то изменят систему образования в лучшую сторону?</w:t>
      </w:r>
    </w:p>
    <w:p>
      <w:pPr>
        <w:pStyle w:val="Heading2"/>
      </w:pPr>
      <w:r>
        <w:t xml:space="preserve">I. Чем была Болонская система? </w:t>
      </w:r>
    </w:p>
    <w:p>
      <w:hyperlink r:id="rId11">
        <w:r>
          <w:rPr>
            <w:color w:val="0000FF"/>
            <w:u w:val="single"/>
          </w:rPr>
          <w:t>Болонская система</w:t>
        </w:r>
      </w:hyperlink>
      <w:r>
        <w:t xml:space="preserve"> образования призвана установить общие стандарты высшего образования между европейскими странами. Эти стандарты позже приняли также Россия, Казахстан, Азербайджан, Армения, Грузия и Беларусь. Эти стандарты базируются на 6 принципах:</w:t>
      </w:r>
    </w:p>
    <w:p>
      <w:pPr>
        <w:pStyle w:val="ListNumber"/>
        <w:numPr>
          <w:numId w:val="10"/>
        </w:numPr>
      </w:pPr>
      <w:r>
        <w:t>У диплома должно быть приложение, в котором перечислены все курсы, прослушанные выпускником за время учёбы. Это необходимо для того, чтобы ступени образования были сопоставимы между различными высшими учебными заведениями, в т.ч. в разных странах-участницах процесса;</w:t>
      </w:r>
    </w:p>
    <w:p>
      <w:pPr>
        <w:pStyle w:val="ListNumber"/>
      </w:pPr>
      <w:r>
        <w:t>Первые две ступени — бакалавриат и магистратура. Первая ступень длится 4 года, вторая — 2;</w:t>
      </w:r>
    </w:p>
    <w:p>
      <w:pPr>
        <w:pStyle w:val="ListNumber"/>
      </w:pPr>
      <w:r>
        <w:t xml:space="preserve">Система кредитов: каждая учебная дисциплина в программе «весит» определённое количество баллов — так называемых «кредитов». Для перевода на следующий курс студенту необходимо получить определённое количество баллов. С помощью этой системы студент может отказаться от изучения одних дисциплин и взять другие, чтобы донабрать необходимый минимум баллов; </w:t>
      </w:r>
    </w:p>
    <w:p>
      <w:pPr>
        <w:pStyle w:val="ListNumber"/>
      </w:pPr>
      <w:r>
        <w:t>Создание благоприятных условий для того, чтобы студенты и преподаватели могли получать опыт работы и учёбы в разных университетах: например, программы, по которым можно отучиться в ВУЗе другой страны 1 или 2 семестра и др.;</w:t>
      </w:r>
    </w:p>
    <w:p>
      <w:pPr>
        <w:pStyle w:val="ListNumber"/>
      </w:pPr>
      <w:r>
        <w:t>Критерии оценивания и методология преподавания в разных университетах должны быть примерно одинаковыми;</w:t>
      </w:r>
    </w:p>
    <w:p>
      <w:pPr>
        <w:pStyle w:val="ListNumber"/>
      </w:pPr>
      <w:r>
        <w:t>ВУЗы должны взаимодействовать между собой, нужно поддерживать международные студенческие и исследовательские проекты и т.д.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4159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15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EducationCenter</w:t>
      </w:r>
    </w:p>
    <w:p>
      <w:r>
        <w:t xml:space="preserve">Министр науки и высшего образования </w:t>
      </w:r>
      <w:hyperlink r:id="rId13">
        <w:r>
          <w:rPr>
            <w:color w:val="0000FF"/>
            <w:u w:val="single"/>
          </w:rPr>
          <w:t>считает</w:t>
        </w:r>
      </w:hyperlink>
      <w:r>
        <w:t>, что образование в РФ испытало сильное воздействие Болонской системы:</w:t>
      </w:r>
    </w:p>
    <w:p>
      <w:pPr>
        <w:pStyle w:val="IntenseQuote"/>
      </w:pPr>
      <w:r>
        <w:t>«Болонская система — это совокупность неких принципов, идей, которые были имплементированы в наше законодательство. И которое последние 20 лет развивалось с учётом данных принципов. В результате современный образ нашего высшего образования сформировался во многом под воздействием Болонской декларации».</w:t>
      </w:r>
    </w:p>
    <w:p>
      <w:pPr>
        <w:pStyle w:val="Heading2"/>
      </w:pPr>
      <w:r>
        <w:t xml:space="preserve">II. И чем плоха эта система? </w:t>
      </w:r>
    </w:p>
    <w:p>
      <w:r>
        <w:t xml:space="preserve">Получив очередную разнарядку «сверху», чиновники разных уровней накинулись с обличительными речами против Болонской системы. Внезапно оказалось, что всё это время система образования в России была построена на «неправильных» принципах. </w:t>
      </w:r>
    </w:p>
    <w:p>
      <w:pPr>
        <w:pStyle w:val="IntenseQuote"/>
      </w:pPr>
      <w:r>
        <w:t xml:space="preserve">«Болонская система… представляет собой результат многовекового внутреннего развития европейских стран. В то же время у нас эта система является навязанной сверху, мертворождённой, не учитывающей наши национальные особенности. Более того, «болонская модернизация» усилила нагрузку на профессорско-преподавательский состав. Вместо того чтобы заниматься наукой и совершенствоваться, он утонул в бесконечном потоке документационной макулатуры, который требуется очередным стандартом образования», — </w:t>
      </w:r>
      <w:hyperlink r:id="rId14">
        <w:r>
          <w:rPr>
            <w:color w:val="0000FF"/>
            <w:u w:val="single"/>
          </w:rPr>
          <w:t>сказал</w:t>
        </w:r>
      </w:hyperlink>
      <w:r>
        <w:t xml:space="preserve"> директор Института русско-славянских исследований имени Н.Я. Данилевского. </w:t>
      </w:r>
    </w:p>
    <w:p>
      <w:r>
        <w:t xml:space="preserve">Конечно, Болонская система или Болонский процесс — не являются абсолютным злом сами по себе. В то же самое время, конкретно российская практика внедрения принципов Болонской системы действительно разрушила прежнюю советскую систему образования, считавшуюся одной из самых качественных и эффективных в мире, и породила множество проблем. </w:t>
      </w:r>
    </w:p>
    <w:p>
      <w:r>
        <w:t xml:space="preserve">При Болонской системе многие экзамены проводятся через тестирование, отсюда — до боли знакомые каждому школьнику или студенту бесконечные проверочные и экзаменационные тесты. «Вершиной» тестирования является, конечно, ЕГЭ. </w:t>
      </w:r>
    </w:p>
    <w:p>
      <w:r>
        <w:t xml:space="preserve">Во-первых, подобная система «проверки знаний» ничего в действительности не проверяет. Ответы можно заучить или случайно угадать. Во-вторых, под стать «проверке знаний» выстроилась и вся система преподавания: вместо развития аналитических навыков и освоения живого, практико-ориентированного знания, учащиеся «натаскиваются» на то, чтобы успешно сдавать тесты. </w:t>
      </w:r>
    </w:p>
    <w:p>
      <w:r>
        <w:t>В конечном итоге вместо того, чтобы вникать в материал и учиться применять его на практике, в связи с реальностью, школьники и студенты чаще всего просто заучивают уже готовые правильные ответы сугубо в рамках тестовой программы. Несложно догадаться, что для этого вовсе не обязательно эти ответы понимать. А то, что всё же удаётся усвоить — обычно забывается сразу же после теста. Всё это формирует и соответствующее отношение к обучению и знанию как таковому. Вместо осознания фактов, понимания процессов, закономерностей или явлений в их взаимосвязи, вместо глубокого овладевания сутью изучаемого предмета — рефлекс зазубривания, поверхностное владение материалом, полное непонимание связи изученного с реальным миром.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445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45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Это действительно серьёзные проблемы. Но чиновников больше заботит, что 4 года — слишком мало для подготовки специалиста. «Коммерсантъ» </w:t>
      </w:r>
      <w:hyperlink r:id="rId16">
        <w:r>
          <w:rPr>
            <w:color w:val="0000FF"/>
            <w:u w:val="single"/>
          </w:rPr>
          <w:t>приводит</w:t>
        </w:r>
      </w:hyperlink>
      <w:r>
        <w:t xml:space="preserve"> такие выдержки с совещания Госдумы, в которых расхваливают советский 5-летний специалитет: </w:t>
      </w:r>
    </w:p>
    <w:p>
      <w:pPr>
        <w:pStyle w:val="IntenseQuote"/>
      </w:pPr>
      <w:r>
        <w:t xml:space="preserve">«Первый зампред комитета ГД по науке и высшему образованию Олег Смолин (КПРФ) сравнил бакалавра и специалиста и пришёл к неутешительным выводам: «Бакалавр получает в среднем примерно знаний на 40% меньше специалиста. Специалитет готовит будущего конструктора, а бакалавриат — пользователя чужими конструкторскими разработками». Ректор МГЮА имени Кутафина Виктор Блажеев унизил бакалавров ещё сильнее: «Когда в Советском Союзе отчисляли после третьего курса, то студент получал диплом о незаконченном высшем образовании. Вот это бакалавриат, а завершённое — специалист». </w:t>
      </w:r>
    </w:p>
    <w:p>
      <w:r>
        <w:t xml:space="preserve">Сравнительно с отношением к срокам обучения, чиновники смотрят более благосклонно на то, что Болонская система давала расширенные возможности для оттока студентов и преподавателей в иностранные ВУЗы: </w:t>
      </w:r>
    </w:p>
    <w:p>
      <w:pPr>
        <w:pStyle w:val="IntenseQuote"/>
      </w:pPr>
      <w:r>
        <w:t xml:space="preserve">«Несомненно, есть и ряд преимуществ, которые неразрывно связаны с болонским процессом. Например, мобильность преподавателей и студентов. Мы всячески готовы это поддерживать и развивать, Россия всегда очень большое внимание уделяла и будет уделять академической мобильности», — </w:t>
      </w:r>
      <w:hyperlink r:id="rId13">
        <w:r>
          <w:rPr>
            <w:color w:val="0000FF"/>
            <w:u w:val="single"/>
          </w:rPr>
          <w:t>говорит</w:t>
        </w:r>
      </w:hyperlink>
      <w:r>
        <w:t xml:space="preserve"> министр науки и высшего образования.</w:t>
      </w:r>
    </w:p>
    <w:p>
      <w:pPr>
        <w:pStyle w:val="Heading2"/>
      </w:pPr>
      <w:r>
        <w:t xml:space="preserve">III. «Уникальная», «новая» система образования </w:t>
      </w:r>
    </w:p>
    <w:p>
      <w:r>
        <w:t xml:space="preserve">Вскоре после всесторонней критики Болонской системы, Минобрнауки официально заявило о планах отказаться от неё и заменить её новой, уникальной, российской. </w:t>
      </w:r>
    </w:p>
    <w:p>
      <w:pPr>
        <w:pStyle w:val="IntenseQuote"/>
      </w:pPr>
      <w:r>
        <w:t xml:space="preserve">«К Болонской системе надо относиться как к прожитому этапу. Будущее за нашей собственной уникальной системой образования, в основе которой должны лежать интересы национальной экономики и максимальное пространство возможностей для каждого студента», — </w:t>
      </w:r>
      <w:hyperlink r:id="rId17">
        <w:r>
          <w:rPr>
            <w:color w:val="0000FF"/>
            <w:u w:val="single"/>
          </w:rPr>
          <w:t>заявил</w:t>
        </w:r>
      </w:hyperlink>
      <w:r>
        <w:t xml:space="preserve"> министр науки и высшего образования. </w:t>
      </w:r>
    </w:p>
    <w:p>
      <w:r>
        <w:t xml:space="preserve">Спустя год, чиновники </w:t>
      </w:r>
      <w:hyperlink r:id="rId18">
        <w:r>
          <w:rPr>
            <w:color w:val="0000FF"/>
            <w:u w:val="single"/>
          </w:rPr>
          <w:t>отчитались</w:t>
        </w:r>
      </w:hyperlink>
      <w:r>
        <w:t xml:space="preserve"> о разработке отечественной системы образования, и вскоре Владимир Путин </w:t>
      </w:r>
      <w:hyperlink r:id="rId19">
        <w:r>
          <w:rPr>
            <w:color w:val="0000FF"/>
            <w:u w:val="single"/>
          </w:rPr>
          <w:t>подписал</w:t>
        </w:r>
      </w:hyperlink>
      <w:r>
        <w:t xml:space="preserve"> указ о тестировании новой системы в ряде российских ВУЗов. </w:t>
      </w:r>
    </w:p>
    <w:p>
      <w:r>
        <w:t xml:space="preserve">Новая модель так же, как и прежняя, предусматривает три ступени: базовую, специализированную и аспирантуру. На базовой ступени студенты учатся от 4 до 6 лет. После завершения базового уровня можно учиться на специализированном. Специализированный уровень длится 1-3 года. Точный срок для каждого набора студентов будет согласован между университетом, работодателями и государственными регуляторами. Аспирантура будет доступна тем, кто прошёл базовую ступень со сроком обучения не менее 5 лет, либо окончил специализированный уровень. </w:t>
      </w:r>
    </w:p>
    <w:p>
      <w:r>
        <w:t>Помимо этих трёх ступеней, продолжат существовать программы «специалитета». Специалитет, согласно новой системе, может служить альтернативой «базовому уровню» и длится 5-6 лет. Такая разновидность программ сохранилась ещё с советских времён, и не везде была вытеснена Болонской системой.</w:t>
      </w:r>
    </w:p>
    <w:p>
      <w:r>
        <w:rPr>
          <w:b/>
          <w:color w:val="FF0000"/>
        </w:rPr>
        <w:t>Ошибка при загрузке изображения</w:t>
      </w:r>
    </w:p>
    <w:p>
      <w:r>
        <w:t xml:space="preserve">Специалитет ныне объявляется более желательным, чем «базовый уровень». Чиновники </w:t>
      </w:r>
      <w:hyperlink r:id="rId20">
        <w:r>
          <w:rPr>
            <w:color w:val="0000FF"/>
            <w:u w:val="single"/>
          </w:rPr>
          <w:t>предлагают</w:t>
        </w:r>
      </w:hyperlink>
      <w:r>
        <w:t xml:space="preserve"> сделать больше программ специалитета для будущих инженеров, медиков, генетиков, педагогов и работников сельского хозяйства. Базовый уровень оставят для гуманитарных и других специальностей на усмотрение рынка труда. </w:t>
      </w:r>
    </w:p>
    <w:p>
      <w:r>
        <w:t xml:space="preserve">Теперь, завершив специалитет, можно поступить на бюджет на специализированный уровень. </w:t>
      </w:r>
    </w:p>
    <w:p>
      <w:r>
        <w:t xml:space="preserve">Для специализированного уровня требования </w:t>
      </w:r>
      <w:hyperlink r:id="rId13">
        <w:r>
          <w:rPr>
            <w:color w:val="0000FF"/>
            <w:u w:val="single"/>
          </w:rPr>
          <w:t>будут</w:t>
        </w:r>
      </w:hyperlink>
      <w:r>
        <w:t xml:space="preserve"> жёстче, чем ранее для магистратуры. На магистратуру можно было поступить после завершения бакалавриата любого профиля: литератор мог поступить на химика, строитель на кинорежиссёра и т.д. Теперь государство определит, какие специальности сходны между собой, и разрешит поступать только по ним.</w:t>
      </w:r>
    </w:p>
    <w:p>
      <w:pPr>
        <w:pStyle w:val="Heading2"/>
      </w:pPr>
      <w:r>
        <w:t xml:space="preserve">IV. Это всё? </w:t>
      </w:r>
    </w:p>
    <w:p>
      <w:r>
        <w:t xml:space="preserve">Да. Если не учитывать смену названий, то самое заметное изменение — сроки обучения, что, впрочем, является вполне опциональным — на усмотрение местных чиновников и капиталистов. Не будет преувеличением сказать, что «новая система» образования — это лишь имитация бурной деятельности министерства и пиар-ход властей. </w:t>
      </w:r>
    </w:p>
    <w:p>
      <w:r>
        <w:t xml:space="preserve">Помимо всей этой шумихи вокруг реформы, инициативы чиновников затрагивают и некоторые реальные проблемы, которые существуют в подготовке специалистов. Вузам нужно больше времени, чтобы дать хотя бы минимальное достойное образование, и помимо 6-годичного бакалавриата для этого пригодится год магистратуры, которая больше не будет готовить к научной работе: </w:t>
      </w:r>
    </w:p>
    <w:p>
      <w:pPr>
        <w:pStyle w:val="IntenseQuote"/>
      </w:pPr>
      <w:r>
        <w:t xml:space="preserve">«Такая уровневая подготовка даёт больше возможностей для внедрения образовательных программ, отвечающих потребностям работодателей и запросам студентов»… Так, для исследовательской магистратуры важно сохранить двухгодичный срок обучения, который даёт необходимые знания для построения научной карьеры, «в то же время для подготовки ИТ-специалистов в ряде случаев достаточно и одного года», — </w:t>
      </w:r>
      <w:hyperlink r:id="rId18">
        <w:r>
          <w:rPr>
            <w:color w:val="0000FF"/>
            <w:u w:val="single"/>
          </w:rPr>
          <w:t>цитирует</w:t>
        </w:r>
      </w:hyperlink>
      <w:r>
        <w:t xml:space="preserve"> «Коммерсантъ» ректора Национального исследовательского технологического университета МИСИС. </w:t>
      </w:r>
    </w:p>
    <w:p>
      <w:r>
        <w:t xml:space="preserve">Но, в то же время, «в советские времена юристов, экономистов и учителей готовили те же четыре года», — </w:t>
      </w:r>
      <w:hyperlink r:id="rId21">
        <w:r>
          <w:rPr>
            <w:color w:val="0000FF"/>
            <w:u w:val="single"/>
          </w:rPr>
          <w:t>заметил</w:t>
        </w:r>
      </w:hyperlink>
      <w:r>
        <w:t xml:space="preserve"> научный руководитель Центра мониторинга качества образования Высшей школы экономики. Выходит, что в капиталистической России не могут качественно обучить и поэтому стараются взять длительностью?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531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Университет ИТМО</w:t>
      </w:r>
    </w:p>
    <w:p>
      <w:r>
        <w:t xml:space="preserve">Другая проблема, которую признают чиновники — многие ВУЗы не могут обеспечить должный уровень для магистратуры: </w:t>
      </w:r>
    </w:p>
    <w:p>
      <w:pPr>
        <w:pStyle w:val="IntenseQuote"/>
      </w:pPr>
      <w:r>
        <w:t xml:space="preserve">«Да, какие-то вузы смогут обеспечить должный уровень магистратуры, отличающийся от бакалавриата. Но я знаю много случаев, особенно в регионах, когда вузы не могут обеспечить два разных уровня сложности. Ведь в бакалавриате один уровень методического оснащения, кадрового обеспечения, а в магистратуре студент хочет совершенно иных преподавателей, претендует на другой уровень сложности, хочет соприкосновения с исследовательской деятельностью. Но на деле студент переходит из бакалавриата в магистратуру — и видит тех же преподавателей, которые просто меньше с ним занимаются, а больше дают самостоятельной работы. И всё это превращается в вечернюю форму обучения. По факту студент работает, а ради диплома вечером приходит в университет или даже дистанционно занимается. Ну и кого же мы обманываем?» — </w:t>
      </w:r>
      <w:hyperlink r:id="rId13">
        <w:r>
          <w:rPr>
            <w:color w:val="0000FF"/>
            <w:u w:val="single"/>
          </w:rPr>
          <w:t>сказал</w:t>
        </w:r>
      </w:hyperlink>
      <w:r>
        <w:t xml:space="preserve"> министр науки и высшего образования. </w:t>
      </w:r>
    </w:p>
    <w:p>
      <w:r>
        <w:t xml:space="preserve">Также нельзя не отметить, что отказ от болонских стандартов и отдача сроков обучения на откуп местному бизнесу и университетам ведёт к ещё большему произволу в обучении, что продолжает текущие тенденции разрушения образования, но никак не его развития. Вместо массовой ковки квалифицированных кадров власть всё больше рассчитывает на уникумов с тягой к знаниям, которые, правда, скорее всего будут уезжать за рубеж при первой возможности. Ведь что делать в России, если наука и промышленность находятся в кризисе, а уровень жизни всё время снижается? </w:t>
      </w:r>
    </w:p>
    <w:p>
      <w:r>
        <w:rPr>
          <w:b/>
        </w:rPr>
        <w:t>В итоге, с отказом от Болонской системы, никакого «спасения российского образования» не произошло, все основные проблемы остались на месте:</w:t>
      </w:r>
    </w:p>
    <w:p>
      <w:pPr>
        <w:pStyle w:val="ListBullet"/>
        <w:numPr>
          <w:numId w:val="11"/>
        </w:numPr>
      </w:pPr>
      <w:r>
        <w:t>Невостребованность новых кадров на рынке труда ведёт к халтуре преподавателей и учеников, которым диплом нужен исключительно «для галочки»;</w:t>
      </w:r>
    </w:p>
    <w:p>
      <w:pPr>
        <w:pStyle w:val="ListBullet"/>
      </w:pPr>
      <w:r>
        <w:t>Ориентация на тесты ведёт к пренебрежению обучением: студенты рассчитывают, что им нужно заучить только ту часть материала, которая будет проверяться в рамках тестовой программы, а не системно и всесторонне освоить предмет для практического применения полученных знаний в будущем;</w:t>
      </w:r>
    </w:p>
    <w:p>
      <w:pPr>
        <w:pStyle w:val="ListBullet"/>
      </w:pPr>
      <w:r>
        <w:t>Буржуазные идеологические штампы вместо прогрессивной философии рабочего класса продолжают системно насаждаться молодым поколениям;</w:t>
      </w:r>
    </w:p>
    <w:p>
      <w:pPr>
        <w:pStyle w:val="ListBullet"/>
      </w:pPr>
      <w:r>
        <w:t>Крайне низкая культура и качество преподавания приводят к низкому качеству образования в целом.</w:t>
      </w:r>
    </w:p>
    <w:p>
      <w:r>
        <w:t xml:space="preserve">Как видно, существенных реформ, назревших в сфере образования, от правительства олигархов ждать по-прежнему не приходится. Эти проблемы, однако, возможно решить при социализме. Только власть рабочих, народа, искренне заинтересованного в развитии и подготовке высококвалифицированных кадров для самых разных отраслей, сможет провести полноценную реформу образования. </w:t>
      </w:r>
    </w:p>
    <w:p>
      <w:r>
        <w:t>Социализм, заботясь об обществе, о большинстве, проведёт новую индустриализацию и потеснит интересы бизнеса, который наживается на разрушении экономики. Место идеалистического мракобесия займёт научный метод. Власть трудящихся будет создавать по-настоящему комфортные условия как для работы преподавателей, так и для получения качественного, фундаментального образования учащимися. Только при социализме образование наконец займёт положенное ему почётное место.</w:t>
      </w:r>
    </w:p>
    <w:p>
      <w:pPr>
        <w:pStyle w:val="Heading3"/>
      </w:pPr>
      <w:r>
        <w:t>Источники</w:t>
      </w:r>
    </w:p>
    <w:p>
      <w:pPr>
        <w:pStyle w:val="ListNumber"/>
        <w:numPr>
          <w:numId w:val="12"/>
        </w:numPr>
      </w:pPr>
      <w:r>
        <w:t>Gostudy.cz: «</w:t>
      </w:r>
      <w:hyperlink r:id="rId11">
        <w:r>
          <w:rPr>
            <w:color w:val="0000FF"/>
            <w:u w:val="single"/>
          </w:rPr>
          <w:t>Что такое Болонская система образования? Всё, что вы хотели знать</w:t>
        </w:r>
      </w:hyperlink>
      <w:r>
        <w:t>» от 12 декабря 2022 г.</w:t>
      </w:r>
    </w:p>
    <w:p>
      <w:pPr>
        <w:pStyle w:val="ListNumber"/>
      </w:pPr>
      <w:r>
        <w:t>Коммерсантъ: «</w:t>
      </w:r>
      <w:hyperlink r:id="rId13">
        <w:r>
          <w:rPr>
            <w:color w:val="0000FF"/>
            <w:u w:val="single"/>
          </w:rPr>
          <w:t>Будут и бакалавриат, и магистратура</w:t>
        </w:r>
      </w:hyperlink>
      <w:r>
        <w:t>» от 2 июня 2022 г.</w:t>
      </w:r>
    </w:p>
    <w:p>
      <w:pPr>
        <w:pStyle w:val="ListNumber"/>
      </w:pPr>
      <w:r>
        <w:t>MEDIA-MIG: «</w:t>
      </w:r>
      <w:hyperlink r:id="rId14">
        <w:r>
          <w:rPr>
            <w:color w:val="0000FF"/>
            <w:u w:val="single"/>
          </w:rPr>
          <w:t>Уйдет ли Болонская система по-английски?</w:t>
        </w:r>
      </w:hyperlink>
      <w:r>
        <w:t>» от 3 июня 2022 г.</w:t>
      </w:r>
    </w:p>
    <w:p>
      <w:pPr>
        <w:pStyle w:val="ListNumber"/>
      </w:pPr>
      <w:r>
        <w:t>Коммерсантъ: «</w:t>
      </w:r>
      <w:hyperlink r:id="rId16">
        <w:r>
          <w:rPr>
            <w:color w:val="0000FF"/>
            <w:u w:val="single"/>
          </w:rPr>
          <w:t>Болонская система ушла на летние каникулы</w:t>
        </w:r>
      </w:hyperlink>
      <w:r>
        <w:t>» от 27 июня 2022 г.</w:t>
      </w:r>
    </w:p>
    <w:p>
      <w:pPr>
        <w:pStyle w:val="ListNumber"/>
      </w:pPr>
      <w:r>
        <w:t>Коммерсантъ: «</w:t>
      </w:r>
      <w:hyperlink r:id="rId17">
        <w:r>
          <w:rPr>
            <w:color w:val="0000FF"/>
            <w:u w:val="single"/>
          </w:rPr>
          <w:t>Минобрнауки подтвердило «Ъ» намерение отказаться от Болонской системы</w:t>
        </w:r>
      </w:hyperlink>
      <w:r>
        <w:t>» от 24 мая 2022 г.</w:t>
      </w:r>
    </w:p>
    <w:p>
      <w:pPr>
        <w:pStyle w:val="ListNumber"/>
      </w:pPr>
      <w:r>
        <w:t>Коммерсантъ: «</w:t>
      </w:r>
      <w:hyperlink r:id="rId18">
        <w:r>
          <w:rPr>
            <w:color w:val="0000FF"/>
            <w:u w:val="single"/>
          </w:rPr>
          <w:t>Университетам придется стать гибче</w:t>
        </w:r>
      </w:hyperlink>
      <w:r>
        <w:t>» от 25 апреля 2023 г.</w:t>
      </w:r>
    </w:p>
    <w:p>
      <w:pPr>
        <w:pStyle w:val="ListNumber"/>
      </w:pPr>
      <w:r>
        <w:t>Телеграм-канал РИА Новости: «</w:t>
      </w:r>
      <w:hyperlink r:id="rId19">
        <w:r>
          <w:rPr>
            <w:color w:val="0000FF"/>
            <w:u w:val="single"/>
          </w:rPr>
          <w:t>Путин подписал указ о реализации пилотного проекта по изменению уровней профессионального образования</w:t>
        </w:r>
      </w:hyperlink>
      <w:r>
        <w:t>» 12 мая 2023 г.</w:t>
      </w:r>
    </w:p>
    <w:p>
      <w:pPr>
        <w:pStyle w:val="ListNumber"/>
      </w:pPr>
      <w:r>
        <w:t>Коммерсантъ: «</w:t>
      </w:r>
      <w:hyperlink r:id="rId20">
        <w:r>
          <w:rPr>
            <w:color w:val="0000FF"/>
            <w:u w:val="single"/>
          </w:rPr>
          <w:t>Минобрнауки определяет специалитет</w:t>
        </w:r>
      </w:hyperlink>
      <w:r>
        <w:t>» от 14 октября 2022 г.</w:t>
      </w:r>
    </w:p>
    <w:p>
      <w:pPr>
        <w:pStyle w:val="ListNumber"/>
      </w:pPr>
      <w:r>
        <w:t>Коммерсантъ: «</w:t>
      </w:r>
      <w:hyperlink r:id="rId21">
        <w:r>
          <w:rPr>
            <w:color w:val="0000FF"/>
            <w:u w:val="single"/>
          </w:rPr>
          <w:t>Наш вуз хотя и не в болонии</w:t>
        </w:r>
      </w:hyperlink>
      <w:r>
        <w:t>» от 24 мая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iem-zamieniat-bolonskuiu-sistiemu" TargetMode="External"/><Relationship Id="rId11" Type="http://schemas.openxmlformats.org/officeDocument/2006/relationships/hyperlink" Target="https://www.gostudy.cz/blog/bolonskaya-sistema-obrazovaniya-vsyo-chto-vy-hoteli-o-nej-znat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kommersant.ru/doc/5381815" TargetMode="External"/><Relationship Id="rId14" Type="http://schemas.openxmlformats.org/officeDocument/2006/relationships/hyperlink" Target="https://media-mig.ru/education/ujdet-li-bolonskaja-sistema-po-anglijski/" TargetMode="External"/><Relationship Id="rId15" Type="http://schemas.openxmlformats.org/officeDocument/2006/relationships/image" Target="media/image3.png"/><Relationship Id="rId16" Type="http://schemas.openxmlformats.org/officeDocument/2006/relationships/hyperlink" Target="https://www.kommersant.ru/doc/5434706" TargetMode="External"/><Relationship Id="rId17" Type="http://schemas.openxmlformats.org/officeDocument/2006/relationships/hyperlink" Target="https://www.kommersant.ru/doc/5367629?tg" TargetMode="External"/><Relationship Id="rId18" Type="http://schemas.openxmlformats.org/officeDocument/2006/relationships/hyperlink" Target="https://www.kommersant.ru/doc/5952360" TargetMode="External"/><Relationship Id="rId19" Type="http://schemas.openxmlformats.org/officeDocument/2006/relationships/hyperlink" Target="https://t.me/rian_ru/202544" TargetMode="External"/><Relationship Id="rId20" Type="http://schemas.openxmlformats.org/officeDocument/2006/relationships/hyperlink" Target="https://www.kommersant.ru/doc/5667731?from=doc_vrez" TargetMode="External"/><Relationship Id="rId21" Type="http://schemas.openxmlformats.org/officeDocument/2006/relationships/hyperlink" Target="https://www.kommersant.ru/doc/5367733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