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50 международных компаний из России перебазировались в Казахстан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2022-10-25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После встречи с общественностью Алма-Атинской области 19 октября президент РК Касым-Жомарт Токаев сообщил, что во избежание скопления капитала в одном месте, нужно создавать дополнительные экономические центры. По его мнению, центр Алма-Атинской области — город Конаев — должен стать “контрмагнитом” по отношению к Алма-Ате.</w:t>
      </w:r>
    </w:p>
    <w:p>
      <w:pPr>
        <w:pStyle w:val="IntenseQuote"/>
      </w:pPr>
    </w:p>
    <w:p>
      <w:r>
        <w:t>“Мы должны создавать все условия для открытия инвесторами новых производств, в том числе осуществляющих релокацию из других стран. Данный вопрос нужно отрабатывать уже сейчас с целью беспрепятственного и бесперебойного товарообмена с зарубежными партнерами”, — добавил Токаев.</w:t>
      </w:r>
    </w:p>
    <w:p>
      <w:r>
        <w:t>Обстановка в мировом порядке заставляет ведущие международные компании искать новые пути и решения. Чтобы сохранить свое “лицо” и не потерять контракты, они вынуждены покидать Россию. Для этого компании ищут новые базы для производства и сбыта продукции. Это негативно отразится на развитии экономики государства, так как иностранные товары захватят рынок.</w:t>
      </w:r>
    </w:p>
    <w:p>
      <w:r>
        <w:t>Вместо развития собственной экономики и создания своего производства, нынешняя власть решает пойти по пути наименьшего сопротивления и интеграции в чужую экономическую модель, тем самым теряя экономическую и товарную независимость.</w:t>
      </w:r>
    </w:p>
    <w:p>
      <w:r>
        <w:t>Социалистическое государство тоже может сотрудничать с международными капиталистическими компаниями. Но плановый характер экономики защищает его от иностранной экономической экспансии. Это делает социалистическое общество более свободным от экономического влияния капиталистических стран, от их агрессии и кризисов.</w:t>
      </w:r>
    </w:p>
    <w:p>
      <w:r>
        <w:t xml:space="preserve">Источник: РИА Новости – </w:t>
      </w:r>
      <w:hyperlink r:id="rId11">
        <w:r>
          <w:rPr>
            <w:color w:val="0000FF"/>
            <w:u w:val="single"/>
          </w:rPr>
          <w:t>“Более 50 международных компаний из России перебазировались в Казахстан”</w:t>
        </w:r>
      </w:hyperlink>
      <w:r>
        <w:t xml:space="preserve"> от 19 октября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lee-50-mezhdunarodnyx-kompanij-iz-rossii-perebazirovalis-v-kazaxstan" TargetMode="External"/><Relationship Id="rId11" Type="http://schemas.openxmlformats.org/officeDocument/2006/relationships/hyperlink" Target="https://ria.ru/20221019/kazakhstan-18250444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