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Бюджет России недосчитался 3,4 триллиона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2026-03-21</w:t>
      </w:r>
    </w:p>
    <w:p>
      <w:pPr/>
      <w:r>
        <w:t>1 мин. на чтение</w:t>
      </w:r>
    </w:p>
    <w:p/>
    <w:p>
      <w:r>
        <w:t xml:space="preserve">Федеральный бюджет за первые два месяца 2026 года </w:t>
      </w:r>
      <w:hyperlink r:id="rId12">
        <w:r>
          <w:rPr>
            <w:color w:val="0000FF"/>
            <w:u w:val="single"/>
          </w:rPr>
          <w:t>достиг дефицита</w:t>
        </w:r>
      </w:hyperlink>
      <w:r>
        <w:t xml:space="preserve"> в 3,4 трлн рублей. Это почти столько же, сколько было запланировано на весь год.</w:t>
      </w:r>
    </w:p>
    <w:p>
      <w:r>
        <w:rPr>
          <w:b/>
          <w:i/>
        </w:rPr>
        <w:t xml:space="preserve">Детали. </w:t>
      </w:r>
      <w:r>
        <w:t xml:space="preserve">Доходы бюджета </w:t>
      </w:r>
      <w:hyperlink r:id="rId12">
        <w:r>
          <w:rPr>
            <w:color w:val="0000FF"/>
            <w:u w:val="single"/>
          </w:rPr>
          <w:t>рухнули</w:t>
        </w:r>
      </w:hyperlink>
      <w:r>
        <w:t xml:space="preserve"> более чем на 10%, а нефтегазовые поступления за январь </w:t>
      </w:r>
      <w:hyperlink r:id="rId13">
        <w:r>
          <w:rPr>
            <w:color w:val="0000FF"/>
            <w:u w:val="single"/>
          </w:rPr>
          <w:t>упали вдвое</w:t>
        </w:r>
      </w:hyperlink>
      <w:r>
        <w:t xml:space="preserve"> по сравнению с прошлым годом. </w:t>
      </w:r>
    </w:p>
    <w:p>
      <w:r>
        <w:t xml:space="preserve">► Экономисты успокаивают: картина в начале года всегда искажается крупными авансовыми платежами по государственным контрактам. Отсюда "видимость" большого дефицита. </w:t>
      </w:r>
    </w:p>
    <w:p>
      <w:r>
        <w:rPr>
          <w:b/>
          <w:i/>
        </w:rPr>
        <w:t xml:space="preserve">Контекст. </w:t>
      </w:r>
      <w:r>
        <w:t xml:space="preserve">Минфин запланировал годовой дефицит в 3,45 трлн рублей - примерно 1,5% ВВП.  </w:t>
      </w:r>
    </w:p>
    <w:p>
      <w:r>
        <w:t xml:space="preserve">► Доходы </w:t>
      </w:r>
      <w:hyperlink r:id="rId14">
        <w:r>
          <w:rPr>
            <w:color w:val="0000FF"/>
            <w:u w:val="single"/>
          </w:rPr>
          <w:t>упали</w:t>
        </w:r>
      </w:hyperlink>
      <w:r>
        <w:t xml:space="preserve"> до 4,77 трлн рублей - на 10,8% меньше, чем за аналогичный период в 2025 году. Расходы, напротив, выросли до 8,22 трлн рублей.</w:t>
      </w:r>
    </w:p>
    <w:p>
      <w:r>
        <w:t xml:space="preserve">► Главная причина дефицита - </w:t>
      </w:r>
      <w:hyperlink r:id="rId14">
        <w:r>
          <w:rPr>
            <w:color w:val="0000FF"/>
            <w:u w:val="single"/>
          </w:rPr>
          <w:t>падение нефтегазовых доходов</w:t>
        </w:r>
      </w:hyperlink>
      <w:r>
        <w:t xml:space="preserve"> на 47,1%. Для покрытия дефицита эксперты предлагают девальвацию рубля, либо новые кредиты. </w:t>
      </w:r>
    </w:p>
    <w:p>
      <w:r>
        <w:t xml:space="preserve">► Экономист Катасонов </w:t>
      </w:r>
      <w:hyperlink r:id="rId15">
        <w:r>
          <w:rPr>
            <w:color w:val="0000FF"/>
            <w:u w:val="single"/>
          </w:rPr>
          <w:t>предупреждает</w:t>
        </w:r>
      </w:hyperlink>
      <w:r>
        <w:t xml:space="preserve">: иранский кризис - временное явление, надеяться на него не стоит. </w:t>
      </w:r>
    </w:p>
    <w:p>
      <w:r>
        <w:rPr>
          <w:b/>
          <w:i/>
        </w:rPr>
        <w:t>Важно знать.</w:t>
      </w:r>
      <w:r>
        <w:t xml:space="preserve"> Дефицит бюджета власти предпочитают покрывать новыми налогами и поборами с граждан.</w:t>
      </w:r>
    </w:p>
    <w:p>
      <w:r>
        <w:t xml:space="preserve">► Уже звучат призывы обложить налогами </w:t>
      </w:r>
      <w:hyperlink r:id="rId16">
        <w:r>
          <w:rPr>
            <w:color w:val="0000FF"/>
            <w:u w:val="single"/>
          </w:rPr>
          <w:t>игорный бизнес</w:t>
        </w:r>
      </w:hyperlink>
      <w:r>
        <w:t xml:space="preserve">, а </w:t>
      </w:r>
      <w:hyperlink r:id="rId17">
        <w:r>
          <w:rPr>
            <w:color w:val="0000FF"/>
            <w:u w:val="single"/>
          </w:rPr>
          <w:t>монополизация</w:t>
        </w:r>
      </w:hyperlink>
      <w:r>
        <w:t xml:space="preserve"> алкогольного рынка упростит </w:t>
      </w:r>
      <w:hyperlink r:id="rId18">
        <w:r>
          <w:rPr>
            <w:color w:val="0000FF"/>
            <w:u w:val="single"/>
          </w:rPr>
          <w:t>сбор акцизов</w:t>
        </w:r>
      </w:hyperlink>
      <w:r>
        <w:t xml:space="preserve">. </w:t>
      </w:r>
    </w:p>
    <w:p>
      <w:r>
        <w:t xml:space="preserve">► Вот так трудящиеся, честно зарабатывающие себе на жизнь, платят дважды. Сначала теряют реальный размер зарплат из-за спекуляции курсом валют, затем - через новые поборы. Такова логика рыночной системы. Если будет выгодно, вслед за казино бордели тоже не будут считаться чем-то </w:t>
      </w:r>
      <w:hyperlink r:id="rId19">
        <w:r>
          <w:rPr>
            <w:color w:val="0000FF"/>
            <w:u w:val="single"/>
          </w:rPr>
          <w:t>"растлевающим население"</w:t>
        </w:r>
      </w:hyperlink>
      <w:r>
        <w:t>.</w:t>
      </w:r>
    </w:p>
    <w:p>
      <w:r>
        <w:t xml:space="preserve">► В случае, если бюджетный дефицит не прекратит свой рост, простых граждан </w:t>
      </w:r>
      <w:hyperlink r:id="rId20">
        <w:r>
          <w:rPr>
            <w:color w:val="0000FF"/>
            <w:u w:val="single"/>
          </w:rPr>
          <w:t>будут ждать</w:t>
        </w:r>
      </w:hyperlink>
      <w:r>
        <w:t xml:space="preserve"> новые налоги или новый виток инфляции.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biudzhiet-rossii-niedoschitalsia-3-4-trilliona-rubliei" TargetMode="External"/><Relationship Id="rId12" Type="http://schemas.openxmlformats.org/officeDocument/2006/relationships/hyperlink" Target="https://www.mk.ru/economics/2026/03/11/kazna-stremitelno-khudeet-byudzhet-rossii-pochti-vypolnil-plan-po-deficitu.html" TargetMode="External"/><Relationship Id="rId13" Type="http://schemas.openxmlformats.org/officeDocument/2006/relationships/hyperlink" Target="https://www.kommersant.ru/doc/8400541" TargetMode="External"/><Relationship Id="rId14" Type="http://schemas.openxmlformats.org/officeDocument/2006/relationships/hyperlink" Target="https://minfin.gov.ru/ru/press-center/?id_4=40230-predvaritelnaya_otsenka_ispolneniya_federalnogo_byudzheta_za_yanvar-fevral_2026_goda&amp;ysclid=mmxbqoba9l909116392" TargetMode="External"/><Relationship Id="rId15" Type="http://schemas.openxmlformats.org/officeDocument/2006/relationships/hyperlink" Target="https://www.gazeta.ru/business/news/2026/03/19/28089625.shtml" TargetMode="External"/><Relationship Id="rId16" Type="http://schemas.openxmlformats.org/officeDocument/2006/relationships/hyperlink" Target="https://www.kommersant.ru/doc/8378433" TargetMode="External"/><Relationship Id="rId17" Type="http://schemas.openxmlformats.org/officeDocument/2006/relationships/hyperlink" Target="https://politsturm.com/v-rossii-prodolzhaietsia-monopolizatsiia-alkorynka" TargetMode="External"/><Relationship Id="rId18" Type="http://schemas.openxmlformats.org/officeDocument/2006/relationships/hyperlink" Target="https://fsrar.gov.ru/novoe_v_zakonodatelstve_s_01012026/razmer_akciza_s_1_janvarja_2026_goda_uvelichilsja?ysclid=mmxcjburk9778993072" TargetMode="External"/><Relationship Id="rId19" Type="http://schemas.openxmlformats.org/officeDocument/2006/relationships/hyperlink" Target="https://www.gazeta.ru/social/news/2026/01/27/27716563.shtml" TargetMode="External"/><Relationship Id="rId20" Type="http://schemas.openxmlformats.org/officeDocument/2006/relationships/hyperlink" Target="https://www.rbc.ru/base/24/02/2026/698f22c69a79477912edd0ff#contents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