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Безденежье в семье обостряет домашнее насилие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2026-06-10</w:t>
      </w:r>
    </w:p>
    <w:p>
      <w:pPr/>
      <w:r>
        <w:t>2 мин. на чтение</w:t>
      </w:r>
    </w:p>
    <w:p/>
    <w:p>
      <w:r>
        <w:t>Исследователи зафиксировали прямую связь между материальным положением семьи и уровнем домашнего насилия. Даже незначительные перебои с выплатой заработной платы провоцируют резкий рост агрессии в семье. Об этом свидетельствует</w:t>
      </w:r>
      <w:hyperlink r:id="rId12">
        <w:r>
          <w:rPr>
            <w:color w:val="0000FF"/>
            <w:u w:val="single"/>
          </w:rPr>
          <w:t xml:space="preserve"> анализ</w:t>
        </w:r>
      </w:hyperlink>
      <w:r>
        <w:t xml:space="preserve"> американской статистики за 25 лет, опубликованный в Naked Science.</w:t>
      </w:r>
    </w:p>
    <w:p>
      <w:r>
        <w:rPr>
          <w:b/>
        </w:rPr>
        <w:t>Детали.</w:t>
      </w:r>
      <w:r>
        <w:t xml:space="preserve"> Из-за календарных сдвигов, когда дата выплата зарплаты приходится на пятницу, следующий период до получки растягивается на несколько дней. Именно в эти дни вероятность физической агрессии со стороны мужчины в семье возрастает не менее чем на 20%.</w:t>
      </w:r>
    </w:p>
    <w:p>
      <w:r>
        <w:t>► Эффект проявляется даже при минимальном разрыве в 1–2 дня и не зависит от уровня дохода семьи: финансовая неопределённость сама по себе становится источником напряжения.</w:t>
      </w:r>
    </w:p>
    <w:p>
      <w:r>
        <w:t>► Авторы исследования связывают механизм с хроническим стрессом от необходимости «растягивать» семейный бюджет: тревога, раздражительность и ощущение нестабильности накапливаются и выплёскиваются в виде насилия.</w:t>
      </w:r>
    </w:p>
    <w:p>
      <w:r>
        <w:rPr>
          <w:b/>
        </w:rPr>
        <w:t>Контекст.</w:t>
      </w:r>
      <w:r>
        <w:t xml:space="preserve"> Для России эти данные особенно актуальны на фоне нарастающего кризиса с выплатой зарплат. По данным</w:t>
      </w:r>
      <w:hyperlink r:id="rId13">
        <w:r>
          <w:rPr>
            <w:color w:val="0000FF"/>
            <w:u w:val="single"/>
          </w:rPr>
          <w:t xml:space="preserve"> Росстата</w:t>
        </w:r>
      </w:hyperlink>
      <w:r>
        <w:t>, просроченная задолженность работодателей перед сотрудниками к концу апреля 2026 года достигла 2,88 млрд рублей — максимума с 2019 года. За год показатель вырос почти вдвое (+94,3%), а число работников, которым задерживают выплаты, увеличилось в 2,6 раза — до 19 тысяч человек.</w:t>
      </w:r>
    </w:p>
    <w:p>
      <w:r>
        <w:t>► Чаще всего с задержками зарплаты сталкиваются занятые в строительстве (22,5%), обрабатывающих производствах (20,4%) и энергетике (42,3%), то есть прежде всего рабочие, а не офисные служащие.</w:t>
      </w:r>
    </w:p>
    <w:p>
      <w:r>
        <w:t>► При этом задержки зарплаты существуют в среде уже нарастающего финансового</w:t>
      </w:r>
      <w:hyperlink r:id="rId14">
        <w:r>
          <w:rPr>
            <w:color w:val="0000FF"/>
            <w:u w:val="single"/>
          </w:rPr>
          <w:t xml:space="preserve"> давления</w:t>
        </w:r>
      </w:hyperlink>
      <w:r>
        <w:t xml:space="preserve"> на трудящихся: инфляция обесценивает реальные доходы, а высокая ключевая ставка делает кредиты недоступными для большинства семей.</w:t>
      </w:r>
    </w:p>
    <w:p>
      <w:r>
        <w:t xml:space="preserve">► Закон о домашнем насилии в России до сих пор не принят. Законопроект был внесён в Госдуму ещё в 2019 году, однако так и </w:t>
      </w:r>
      <w:hyperlink r:id="rId15">
        <w:r>
          <w:rPr>
            <w:color w:val="0000FF"/>
            <w:u w:val="single"/>
          </w:rPr>
          <w:t>не был рассмотрен</w:t>
        </w:r>
      </w:hyperlink>
      <w:r>
        <w:t>.</w:t>
      </w:r>
    </w:p>
    <w:p>
      <w:r>
        <w:rPr>
          <w:b/>
        </w:rPr>
        <w:t>Важно знать.</w:t>
      </w:r>
      <w:r>
        <w:t xml:space="preserve"> Домашнее насилие принято рассматривать как проблему личного характера, как агрессию конкретного человека. Однако исследование показывает, что его уровень напрямую зависит от материальных условий жизни семьи, а не только от психологии отдельного человека.</w:t>
      </w:r>
    </w:p>
    <w:p>
      <w:r>
        <w:t>► Зарплата для большинства трудящихся является единственным источником существования семьи. В условиях, когда задолженность работодателей по зарплате</w:t>
      </w:r>
      <w:hyperlink r:id="rId13">
        <w:r>
          <w:rPr>
            <w:color w:val="0000FF"/>
            <w:u w:val="single"/>
          </w:rPr>
          <w:t xml:space="preserve"> бьёт рекорды</w:t>
        </w:r>
      </w:hyperlink>
      <w:r>
        <w:t>, а инфляция</w:t>
      </w:r>
      <w:hyperlink r:id="rId14">
        <w:r>
          <w:rPr>
            <w:color w:val="0000FF"/>
            <w:u w:val="single"/>
          </w:rPr>
          <w:t xml:space="preserve"> обесценивает</w:t>
        </w:r>
      </w:hyperlink>
      <w:r>
        <w:t xml:space="preserve"> реальные доходы, финансовый стресс в семьях трудящихся носит хронический характер.</w:t>
      </w:r>
    </w:p>
    <w:p>
      <w:r>
        <w:t>► Буржуазное государство предпочитает решать проблему домашнего насилия через психологические программы и уголовное преследование отдельных лиц, обходя стороной её материальные корни. Показательно, что закон о домашнем насилии в России так и не принят, тогда как вопросы защиты частной собственности и интересов работодателей решаются без промедления.</w:t>
      </w:r>
    </w:p>
    <w:p>
      <w:r>
        <w:t>► Насилие в семье отражает социальное последствие системы, при которой работник лишён гарантий стабильного дохода, а издержки экономических кризисов перекладываются на плечи трудящихся и их родных.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biezdieniezhie-v-siemie-obostriaiet-domashnieie-nasiliie" TargetMode="External"/><Relationship Id="rId12" Type="http://schemas.openxmlformats.org/officeDocument/2006/relationships/hyperlink" Target="https://naked-science.ru/article/psy/dazhe-neznachitelnaya-zad" TargetMode="External"/><Relationship Id="rId13" Type="http://schemas.openxmlformats.org/officeDocument/2006/relationships/hyperlink" Target="https://vtomske.ru/news/215067-zadoljennost-po-zarplate-v-rossii-za-mesyac-vyrosla-na-35" TargetMode="External"/><Relationship Id="rId14" Type="http://schemas.openxmlformats.org/officeDocument/2006/relationships/hyperlink" Target="https://politsturm.com/infliatsiia-i-doroghiie-kriedity-uskoriaiut-obnishchaniie-bolshinstva-rossiian" TargetMode="External"/><Relationship Id="rId15" Type="http://schemas.openxmlformats.org/officeDocument/2006/relationships/hyperlink" Target="https://www.fontanka.ru/2024/05/21/7360504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