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AUKUS отправит атомные подводные лодки в Австралию, несмотря на возражения Китая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2024-09-05</w:t>
      </w:r>
    </w:p>
    <w:p>
      <w:pPr/>
      <w:r>
        <w:t>4 мин. на чтение</w:t>
      </w:r>
    </w:p>
    <w:p/>
    <w:p>
      <w:r>
        <w:t>AUKUS — это трёхсторонний пакт безопасности, заключенный между Австралией, Великобританией и Соединёнными Штатами. Сообщение о его создании было опубликовано в 2021 году. Главная цель пакта — продвижение интересов западных капиталистов в Индо-Тихоокеанском регионе и сдерживание Китая и других империалистических держав, соперничающих за эту спорную территорию.</w:t>
      </w:r>
    </w:p>
    <w:p>
      <w:r>
        <w:t>Организация согласилась передать Австралии восемь подводных лодок с атомными силовыми установками и обычным вооружением к 2050 году. Это будет способствовать реализации «первого столпа» AUKUS, то есть вооружению страны первым атомным подводным флотом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>Китай призвал AUKUS остановить реализацию этой программы, а представитель Министерства иностранных дел Линь Цзянь заявил, что подобные действия подрывают усилия по поддержанию мира и безопасности в регионе.</w:t>
      </w:r>
    </w:p>
    <w:p>
      <w:r>
        <w:t>В Южно-Китайском море произошло несколько столкновений между китайскими военно-морскими силами и береговой охраной нескольких других стран, причём первые часто обвиняются в провокационном и агрессивном поведении [</w:t>
      </w:r>
      <w:hyperlink r:id="rId12">
        <w:r>
          <w:rPr>
            <w:color w:val="0000FF"/>
            <w:u w:val="single"/>
          </w:rPr>
          <w:t>2</w:t>
        </w:r>
      </w:hyperlink>
      <w:r>
        <w:t>][</w:t>
      </w:r>
      <w:hyperlink r:id="rId13">
        <w:r>
          <w:rPr>
            <w:color w:val="0000FF"/>
            <w:u w:val="single"/>
          </w:rPr>
          <w:t>3</w:t>
        </w:r>
      </w:hyperlink>
      <w:r>
        <w:t>].</w:t>
      </w:r>
    </w:p>
    <w:p>
      <w:r>
        <w:t>Южно-Китайское море — чрезвычайно важный в стратегическом отношении регион: в 2016 году через эти воды проходил 21% всего мирового товарооборота, что насчитывает 3,37 трлн долларов. Кроме того, здесь находятся богатые рыболовные акватории и возможно расположены неразведанные месторождения природных ресурсов [</w:t>
      </w:r>
      <w:hyperlink r:id="rId14">
        <w:r>
          <w:rPr>
            <w:color w:val="0000FF"/>
            <w:u w:val="single"/>
          </w:rPr>
          <w:t>4</w:t>
        </w:r>
      </w:hyperlink>
      <w:r>
        <w:t>]. Этим и обусловлен интерес к контролю данного региона со стороны различных государств.</w:t>
      </w:r>
    </w:p>
    <w:p>
      <w:r>
        <w:t>Ранее мы уже разбирали проект «</w:t>
      </w:r>
      <w:hyperlink r:id="rId15">
        <w:r>
          <w:rPr>
            <w:color w:val="0000FF"/>
            <w:u w:val="single"/>
          </w:rPr>
          <w:t>Нового шелкового пути</w:t>
        </w:r>
      </w:hyperlink>
      <w:r>
        <w:t>», направленного на экспансию китайского капитала и его влияния на разные страны. Морская часть «Нового шелкового пути» проходит как раз через Южно-Китайское море, из-за чего контроль над регионом имеет колоссальное значение в реализации данной инициативы.</w:t>
      </w:r>
    </w:p>
    <w:p>
      <w:r>
        <w:t>Ещё одна точка напряжённости — Тайвань, невероятно важный остров у побережья КНР. Обе страны претендуют на звание «законного правительства Китая», что дестабилизирует ситуацию в регионе. США также разместили свои войска на острове [</w:t>
      </w:r>
      <w:hyperlink r:id="rId16">
        <w:r>
          <w:rPr>
            <w:color w:val="0000FF"/>
            <w:u w:val="single"/>
          </w:rPr>
          <w:t>5</w:t>
        </w:r>
      </w:hyperlink>
      <w:r>
        <w:t>].</w:t>
      </w:r>
    </w:p>
    <w:p>
      <w:r>
        <w:t>Две расположенные в Тайване корпорации контролируют до 60% рынка полупроводников [</w:t>
      </w:r>
      <w:hyperlink r:id="rId17">
        <w:r>
          <w:rPr>
            <w:color w:val="0000FF"/>
            <w:u w:val="single"/>
          </w:rPr>
          <w:t>6</w:t>
        </w:r>
      </w:hyperlink>
      <w:r>
        <w:t>]. Полупроводники составляют основу современной промышленности и технологий, являясь ключевым компонентом микросхем памяти и микропроцессоров. Ранее мы уже писали</w:t>
      </w:r>
      <w:hyperlink r:id="rId18">
        <w:r>
          <w:rPr>
            <w:color w:val="0000FF"/>
            <w:u w:val="single"/>
          </w:rPr>
          <w:t xml:space="preserve"> о важности Тайваня</w:t>
        </w:r>
      </w:hyperlink>
      <w:r>
        <w:t xml:space="preserve"> и</w:t>
      </w:r>
      <w:hyperlink r:id="rId19">
        <w:r>
          <w:rPr>
            <w:color w:val="0000FF"/>
            <w:u w:val="single"/>
          </w:rPr>
          <w:t xml:space="preserve"> гонке вооружений в области микрочипов</w:t>
        </w:r>
      </w:hyperlink>
      <w:r>
        <w:t>.</w:t>
      </w:r>
    </w:p>
    <w:p>
      <w:r>
        <w:t>И это лишь два примера спорных территорий в Индо-Тихоокеанском регионе, за передел и контроль над которыми схлестнулись империалистические силы разных стран. Существует множество других примеров, о которых подробнее рассказывается в наших вышеупомянутых статьях.</w:t>
      </w:r>
    </w:p>
    <w:p>
      <w:r>
        <w:t>Несмотря на то, что китайский империализм способен развязать войну в случае, когда противоречия становятся невыносимыми, в основном его экспансия происходит путём предоставления экономических инвестиций и подчинения стран через</w:t>
      </w:r>
      <w:hyperlink r:id="rId20">
        <w:r>
          <w:rPr>
            <w:color w:val="0000FF"/>
            <w:u w:val="single"/>
          </w:rPr>
          <w:t xml:space="preserve"> систему долговых ловушек</w:t>
        </w:r>
      </w:hyperlink>
      <w:r>
        <w:t>.</w:t>
      </w:r>
    </w:p>
    <w:p>
      <w:r>
        <w:t>Империализм — это высшая стадия капитализма, также известная как монополистический капитализм. На этой стадии финансовый капитал пытается выйти за пределы национальных границ, поскольку свой собственный рынок уже подчинён и монополизирован.</w:t>
      </w:r>
    </w:p>
    <w:p>
      <w:r>
        <w:t xml:space="preserve">Соединённые Штаты также используют методы экономического подчинения, такие как санкции и эмбарго. Во многих случаях это делается через Международный валютный фонд или Всемирный банк — эти организации предоставляют кредиты развивающимся странам, испытывающим трудности. В обмен эти страны должны пойти на крайнюю либерализацию их экономики и принятие любых других мер, наиболее выгодных международному капиталу. Важно подчеркнуть: это именно кредиты, а не инвестиции. </w:t>
      </w:r>
    </w:p>
    <w:p>
      <w:r>
        <w:t>В то же время Соединённые Штаты также в значительной степени полагаются на военную силу для обеспечения своих интересов. По состоянию на июль 2021 года, у США было около 750 баз по меньшей мере в 80 странах мира. В том же году они закончили 20-летнюю войну в Афганистане, самую продолжительную в истории США [</w:t>
      </w:r>
      <w:hyperlink r:id="rId21">
        <w:r>
          <w:rPr>
            <w:color w:val="0000FF"/>
            <w:u w:val="single"/>
          </w:rPr>
          <w:t>7</w:t>
        </w:r>
      </w:hyperlink>
      <w:r>
        <w:t>].</w:t>
      </w:r>
    </w:p>
    <w:p>
      <w:r>
        <w:t>Китай, несмотря на не столь активное участие в военных конфликтах, вкладывает значительные средства в расширение своего военного присутствия. Так, расходы на ВПК увеличились на 7,2% по сравнению с 5% на образование [</w:t>
      </w:r>
      <w:hyperlink r:id="rId22">
        <w:r>
          <w:rPr>
            <w:color w:val="0000FF"/>
            <w:u w:val="single"/>
          </w:rPr>
          <w:t>8</w:t>
        </w:r>
      </w:hyperlink>
      <w:r>
        <w:t>]. Это явный симптом растущей напряжённости и того, что великие державы готовятся к вероятному вооружённому конфликту. Китай также является страной с наибольшим количеством находящихся на действительной военной службе военнослужащих [</w:t>
      </w:r>
      <w:hyperlink r:id="rId23">
        <w:r>
          <w:rPr>
            <w:color w:val="0000FF"/>
            <w:u w:val="single"/>
          </w:rPr>
          <w:t>9]</w:t>
        </w:r>
      </w:hyperlink>
      <w:r>
        <w:t>.</w:t>
      </w:r>
    </w:p>
    <w:p>
      <w:r>
        <w:t>Мир постепенно разделяется на два противоборствующих империалистических блока. Создание пакта AUKUS — очередной симптом этого. Его цель — военное сотрудничество и развитие взаимодействия между Австралией, Великобританией и США, другими словами — вооружённое давление на Китай и подготовка к войне против него. Отправка атомных подводных лодок в Австралию является наглядным тому подтверждением.</w:t>
      </w:r>
    </w:p>
    <w:p>
      <w:r>
        <w:t>Конкурирующие державы стремятся к переделу мира между собой. Это приводит к межимпериалистическому конфликту, поскольку все «мирные» варианты разрешить противоречия исчерпаны.</w:t>
      </w:r>
    </w:p>
    <w:p>
      <w:r>
        <w:rPr>
          <w:i/>
        </w:rPr>
        <w:t xml:space="preserve">«…это — итоги современного, монополистического капитализма во всемирном масштабе. И эти итоги показывают абсолютную неизбежность империалистских войн на такой хозяйственной основе, пока существует частная собственность на средства производства». — </w:t>
      </w:r>
      <w:r>
        <w:rPr>
          <w:b/>
          <w:i/>
        </w:rPr>
        <w:t>В.И. Ленин. Империализм, как высшая стадия капитализма</w:t>
      </w:r>
    </w:p>
    <w:p>
      <w:r>
        <w:t>До тех пор, пока прибыль остаётся в центре нашей экономики, она всегда будет требовать расширения и, в конечном итоге, приведёт к конфликту с расширяющимися экономиками других стран. Прибыль достигается ценой всё большей эксплуатации и конкуренции. Конечным итогом постоянного роста конкуренции между капиталистами является превращение «торговых войн» в империалистические войны.</w:t>
      </w:r>
    </w:p>
    <w:p>
      <w:r>
        <w:t>Эти войны не несут никакой пользы рабочему классу. Эксплуататоры посылают пролетариат на смерть с целью защитить и увеличить свои прибыли. Жизни китайских и западных рабочих (равно как и всех других стран мира) будут массово принесены жертву в борьбе за господство между западными и китайскими монополями.</w:t>
      </w:r>
    </w:p>
    <w:p>
      <w:r>
        <w:t>Только в социалистическом обществе, где средства производства находятся под контролем трудящихся и под руководством подлинной коммунистической партии, общество может стремиться к удовлетворению человеческих потребностей. Только после победы социализма в мировом масштабе, эти войны прекратятся, а использование мировых природных ресурсов будет подчинено рациональному планированию с целью развития человеческого общества. Социалистическое общество построено на сотрудничестве, а не на жестокой конкуренции. Благодаря этому можно полностью избежать мировых войн, которые являются далеко не «противоестественной» мерзостью, а всего лишь империалистической (монопольной) конкуренцией, доведённой до своего логического конца.</w:t>
      </w:r>
    </w:p>
    <w:p>
      <w:hyperlink r:id="rId24">
        <w:r>
          <w:rPr>
            <w:color w:val="0000FF"/>
            <w:u w:val="single"/>
          </w:rPr>
          <w:t>Вступайте в Политштурм</w:t>
        </w:r>
      </w:hyperlink>
      <w:r>
        <w:t xml:space="preserve"> и помогайте строить коммунистические партии, которые в будущем возглавят борьбу за социализм.</w:t>
      </w:r>
    </w:p>
    <w:p/>
    <w:p>
      <w:r>
        <w:t xml:space="preserve">Источники: </w:t>
      </w:r>
    </w:p>
    <w:p>
      <w:r>
        <w:t>[1] Сайт парламента Великобритании — «</w:t>
      </w:r>
      <w:hyperlink r:id="rId11">
        <w:r>
          <w:rPr>
            <w:color w:val="0000FF"/>
            <w:u w:val="single"/>
          </w:rPr>
          <w:t>AUKUS submarine (SSN-A) programme</w:t>
        </w:r>
      </w:hyperlink>
      <w:r>
        <w:t>» — от 7 марта 2024 г.</w:t>
      </w:r>
    </w:p>
    <w:p>
      <w:r>
        <w:t>[2] The Guardian — «</w:t>
      </w:r>
      <w:hyperlink r:id="rId12">
        <w:r>
          <w:rPr>
            <w:color w:val="0000FF"/>
            <w:u w:val="single"/>
          </w:rPr>
          <w:t>После жестокого столкновения, Филиппины обвиняют китайскую береговую охрану в пиратстве</w:t>
        </w:r>
      </w:hyperlink>
      <w:r>
        <w:t>» — от 19 июня 2024 г.</w:t>
      </w:r>
    </w:p>
    <w:p>
      <w:r>
        <w:t>[3] BBC* — «</w:t>
      </w:r>
      <w:hyperlink r:id="rId13">
        <w:r>
          <w:rPr>
            <w:color w:val="0000FF"/>
            <w:u w:val="single"/>
          </w:rPr>
          <w:t>Южно-Китайское море: Филиппины утверждают, что Китай использовал лазер «военного класса» против лодки</w:t>
        </w:r>
      </w:hyperlink>
      <w:r>
        <w:t>» — от 13 февраля 2023 г.</w:t>
      </w:r>
    </w:p>
    <w:p>
      <w:r>
        <w:t>[4] BBC* — «</w:t>
      </w:r>
      <w:hyperlink r:id="rId14">
        <w:r>
          <w:rPr>
            <w:color w:val="0000FF"/>
            <w:u w:val="single"/>
          </w:rPr>
          <w:t>В чём состоят разногласия в Южно-Китайском Море?</w:t>
        </w:r>
      </w:hyperlink>
      <w:r>
        <w:t>» — от 7 июля 2023 г.</w:t>
      </w:r>
    </w:p>
    <w:p>
      <w:r>
        <w:t>[5] Focus Taiwan — «</w:t>
      </w:r>
      <w:hyperlink r:id="rId16">
        <w:r>
          <w:rPr>
            <w:color w:val="0000FF"/>
            <w:u w:val="single"/>
          </w:rPr>
          <w:t>Подтверждено присутствие спецназа армии США на отдалённых островах</w:t>
        </w:r>
      </w:hyperlink>
      <w:r>
        <w:t>» — от 14 марта 2024 г.</w:t>
      </w:r>
    </w:p>
    <w:p>
      <w:r>
        <w:t>[6] TrendForce — «</w:t>
      </w:r>
      <w:hyperlink r:id="rId17">
        <w:r>
          <w:rPr>
            <w:color w:val="0000FF"/>
            <w:u w:val="single"/>
          </w:rPr>
          <w:t>Топ-10 литейных производств демонстрируют рекордные показатели за 4 квартал 21 года</w:t>
        </w:r>
      </w:hyperlink>
      <w:r>
        <w:t>» — от 14 марта 2022 г.</w:t>
      </w:r>
    </w:p>
    <w:p>
      <w:r>
        <w:t>[7] Aljazeera — «</w:t>
      </w:r>
      <w:hyperlink r:id="rId21">
        <w:r>
          <w:rPr>
            <w:color w:val="0000FF"/>
            <w:u w:val="single"/>
          </w:rPr>
          <w:t>Инфографика: Военное присутствие США по всему миру</w:t>
        </w:r>
      </w:hyperlink>
      <w:r>
        <w:t>» — от 10 сентября 2021 г.</w:t>
      </w:r>
    </w:p>
    <w:p>
      <w:r>
        <w:t>[8] The Economic Times — «</w:t>
      </w:r>
      <w:hyperlink r:id="rId22">
        <w:r>
          <w:rPr>
            <w:color w:val="0000FF"/>
            <w:u w:val="single"/>
          </w:rPr>
          <w:t>Рост оборонного бюджета Китая сохраняется несмотря на трудности</w:t>
        </w:r>
      </w:hyperlink>
      <w:r>
        <w:t>» — от 12 марта 2024 г.</w:t>
      </w:r>
    </w:p>
    <w:p>
      <w:r>
        <w:t>[9] World Population Review — «</w:t>
      </w:r>
      <w:hyperlink r:id="rId23">
        <w:r>
          <w:rPr>
            <w:color w:val="0000FF"/>
            <w:u w:val="single"/>
          </w:rPr>
          <w:t>Размер вооружённых сил по странам за 2024 г.</w:t>
        </w:r>
      </w:hyperlink>
      <w:r>
        <w:t xml:space="preserve">» — дата обращения: 29 августа 2024 г. </w:t>
      </w:r>
    </w:p>
    <w:p>
      <w:r>
        <w:rPr>
          <w:i/>
        </w:rPr>
        <w:t xml:space="preserve">*Доступ к ресурсу BBC ограничен на территории РФ по требованию РКН.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ukus-otpravit-atomnyie-podvodnyie-lodki-v-avstraliiu-niesmotria-na-vozrazhieniia-kitaia" TargetMode="External"/><Relationship Id="rId11" Type="http://schemas.openxmlformats.org/officeDocument/2006/relationships/hyperlink" Target="https://commonslibrary.parliament.uk/research-briefings/cbp-9843/" TargetMode="External"/><Relationship Id="rId12" Type="http://schemas.openxmlformats.org/officeDocument/2006/relationships/hyperlink" Target="https://www.theguardian.com/world/article/2024/jun/19/philippines-china-clash-south-sea-navy-injuries-coast-guard-second-thomas-shoal-severe-thumb" TargetMode="External"/><Relationship Id="rId13" Type="http://schemas.openxmlformats.org/officeDocument/2006/relationships/hyperlink" Target="https://www.bbc.co.uk/news/world-asia-64621414" TargetMode="External"/><Relationship Id="rId14" Type="http://schemas.openxmlformats.org/officeDocument/2006/relationships/hyperlink" Target="https://www.bbc.co.uk/news/world-asia-pacific-13748349" TargetMode="External"/><Relationship Id="rId15" Type="http://schemas.openxmlformats.org/officeDocument/2006/relationships/hyperlink" Target="https://politsturm.com/novyi-shielkovyi-put-kak-kitai-podchiniaiet-mir" TargetMode="External"/><Relationship Id="rId16" Type="http://schemas.openxmlformats.org/officeDocument/2006/relationships/hyperlink" Target="https://focustaiwan.tw/politics/202403140016" TargetMode="External"/><Relationship Id="rId17" Type="http://schemas.openxmlformats.org/officeDocument/2006/relationships/hyperlink" Target="https://www.trendforce.com/presscenter/news/20220314-11159.html" TargetMode="External"/><Relationship Id="rId18" Type="http://schemas.openxmlformats.org/officeDocument/2006/relationships/hyperlink" Target="https://politsturm.com/taivan-zachiem-ostrov-kitaiu" TargetMode="External"/><Relationship Id="rId19" Type="http://schemas.openxmlformats.org/officeDocument/2006/relationships/hyperlink" Target="https://us.politsturm.com/microchip-arms-race" TargetMode="External"/><Relationship Id="rId20" Type="http://schemas.openxmlformats.org/officeDocument/2006/relationships/hyperlink" Target="https://politsturm.com/kitaiskii-impierializm-i-sistiema-dolghovyh-lovyshek" TargetMode="External"/><Relationship Id="rId21" Type="http://schemas.openxmlformats.org/officeDocument/2006/relationships/hyperlink" Target="https://www.aljazeera.com/news/2021/9/10/infographic-us-military-presence-around-the-world-interactive" TargetMode="External"/><Relationship Id="rId22" Type="http://schemas.openxmlformats.org/officeDocument/2006/relationships/hyperlink" Target="https://economictimes.indiatimes.com/news/defence/china-maintains-defence-budget-growth-despite-economic-travails/articleshow/108418287.cms?from=mdr" TargetMode="External"/><Relationship Id="rId23" Type="http://schemas.openxmlformats.org/officeDocument/2006/relationships/hyperlink" Target="https://worldpopulationreview.com/country-rankings/military-size-by-country" TargetMode="External"/><Relationship Id="rId24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