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Атака дронов Украины раскрывает новый тип ведения войны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2025-06-19</w:t>
      </w:r>
    </w:p>
    <w:p>
      <w:pPr/>
      <w:r>
        <w:t>1 мин. на чтение</w:t>
      </w:r>
    </w:p>
    <w:p/>
    <w:p>
      <w:r>
        <w:rPr>
          <w:b/>
        </w:rPr>
        <w:t>Крупнейшая скоординированная атака дронов Украины стала переломным моментом в военной стратегии, привлекшим внимание империалистических держав, которые теперь спешно разрабатывают аналогичные технологии.</w:t>
      </w:r>
    </w:p>
    <w:p>
      <w:r>
        <w:rPr>
          <w:b/>
        </w:rPr>
        <w:t>Подробности.</w:t>
      </w:r>
      <w:r>
        <w:t xml:space="preserve"> 1 июня Служба безопасности Украины (СБУ) провела «</w:t>
      </w:r>
      <w:hyperlink r:id="rId11">
        <w:r>
          <w:rPr>
            <w:color w:val="0000FF"/>
            <w:u w:val="single"/>
          </w:rPr>
          <w:t>Операцию „Паутина“</w:t>
        </w:r>
      </w:hyperlink>
      <w:r>
        <w:t xml:space="preserve">», запустив 117 FPV-дронов с грузовиков, скрытых на территории России. Целями стали </w:t>
      </w:r>
      <w:hyperlink r:id="rId12">
        <w:r>
          <w:rPr>
            <w:color w:val="0000FF"/>
            <w:u w:val="single"/>
          </w:rPr>
          <w:t>авиабазы</w:t>
        </w:r>
      </w:hyperlink>
      <w:r>
        <w:t xml:space="preserve"> в Мурманской, Рязанской, Иркутской, Ивановской и Амурской областях.</w:t>
      </w:r>
    </w:p>
    <w:p>
      <w:r>
        <w:t xml:space="preserve">► Впервые украинские дроны </w:t>
      </w:r>
      <w:hyperlink r:id="rId13">
        <w:r>
          <w:rPr>
            <w:color w:val="0000FF"/>
            <w:u w:val="single"/>
          </w:rPr>
          <w:t>достигли</w:t>
        </w:r>
      </w:hyperlink>
      <w:r>
        <w:t xml:space="preserve"> целей в Сибири, атаковав военные объекты в тысячах километров от линии фронта.</w:t>
      </w:r>
    </w:p>
    <w:p>
      <w:r>
        <w:t xml:space="preserve">► FPV-дроны вызвали </w:t>
      </w:r>
      <w:hyperlink r:id="rId14">
        <w:r>
          <w:rPr>
            <w:color w:val="0000FF"/>
            <w:u w:val="single"/>
          </w:rPr>
          <w:t>пожары</w:t>
        </w:r>
      </w:hyperlink>
      <w:r>
        <w:t xml:space="preserve"> на стратегических авиабазах в Мурманске и Иркутске, </w:t>
      </w:r>
      <w:hyperlink r:id="rId15">
        <w:r>
          <w:rPr>
            <w:color w:val="0000FF"/>
            <w:u w:val="single"/>
          </w:rPr>
          <w:t>повредив</w:t>
        </w:r>
      </w:hyperlink>
      <w:r>
        <w:t xml:space="preserve"> бомбардировщики и ангары. Минобороны России заявило, что возгорания были </w:t>
      </w:r>
      <w:hyperlink r:id="rId16">
        <w:r>
          <w:rPr>
            <w:color w:val="0000FF"/>
            <w:u w:val="single"/>
          </w:rPr>
          <w:t>быстро</w:t>
        </w:r>
      </w:hyperlink>
      <w:r>
        <w:t xml:space="preserve"> локализованы и жертв нет.</w:t>
      </w:r>
    </w:p>
    <w:p>
      <w:r>
        <w:t xml:space="preserve">► Украина сообщает об ударе по 41 бомбардировщику и уничтожении 13, но анализ спутниковых снимков BBC </w:t>
      </w:r>
      <w:hyperlink r:id="rId17">
        <w:r>
          <w:rPr>
            <w:color w:val="0000FF"/>
            <w:u w:val="single"/>
          </w:rPr>
          <w:t>подтверждает</w:t>
        </w:r>
      </w:hyperlink>
      <w:r>
        <w:t xml:space="preserve"> потерю 12 машин.</w:t>
      </w:r>
    </w:p>
    <w:p>
      <w:r>
        <w:t xml:space="preserve">► Минобороны РФ официально </w:t>
      </w:r>
      <w:hyperlink r:id="rId18">
        <w:r>
          <w:rPr>
            <w:color w:val="0000FF"/>
            <w:u w:val="single"/>
          </w:rPr>
          <w:t>заявило</w:t>
        </w:r>
      </w:hyperlink>
      <w:r>
        <w:t>, что это террористические акты, подчеркнув политическую значимость масштаба и дальности операции.</w:t>
      </w:r>
    </w:p>
    <w:p>
      <w:r>
        <w:rPr>
          <w:b/>
        </w:rPr>
        <w:t xml:space="preserve">Контекст. </w:t>
      </w:r>
      <w:r>
        <w:t xml:space="preserve">Украина </w:t>
      </w:r>
      <w:hyperlink r:id="rId19">
        <w:r>
          <w:rPr>
            <w:color w:val="0000FF"/>
            <w:u w:val="single"/>
          </w:rPr>
          <w:t>заявляет</w:t>
        </w:r>
      </w:hyperlink>
      <w:r>
        <w:t xml:space="preserve"> о производстве 200 000 FPV-дронов в месяц, тогда как Россия утверждает, что выпускает 4 000 в день. Массовое применение дешёвых компактных дронов стало характерной чертой этой войны.</w:t>
      </w:r>
    </w:p>
    <w:p>
      <w:r>
        <w:t>► Стоимость FPV-дронов оценивается в $500–700, тогда как уничтоженные бомбардировщики стоили десятки миллионов.</w:t>
      </w:r>
    </w:p>
    <w:p>
      <w:r>
        <w:t xml:space="preserve">► Атаки произошли накануне российско-украинских </w:t>
      </w:r>
      <w:hyperlink r:id="rId20">
        <w:r>
          <w:rPr>
            <w:color w:val="0000FF"/>
            <w:u w:val="single"/>
          </w:rPr>
          <w:t>переговоров</w:t>
        </w:r>
      </w:hyperlink>
      <w:r>
        <w:t xml:space="preserve"> в Стамбуле, запланированных на следующий день.</w:t>
      </w:r>
    </w:p>
    <w:p>
      <w:r>
        <w:rPr>
          <w:b/>
        </w:rPr>
        <w:t>Важно знать.</w:t>
      </w:r>
      <w:r>
        <w:t xml:space="preserve"> Несмотря на миллионную армию России и мощный силовой аппарат (полицию, ФСБ и контрразведку), Украина смогла нанести удары в глубоком тылу с минимальными затратами. Этот эпизод демонстрирует появление нового вида асимметричной войны, где ключевую роль играют дешевые, но эффективные технологические решения.</w:t>
      </w:r>
    </w:p>
    <w:p>
      <w:r>
        <w:t>► Как и «</w:t>
      </w:r>
      <w:hyperlink r:id="rId21">
        <w:r>
          <w:rPr>
            <w:color w:val="0000FF"/>
            <w:u w:val="single"/>
          </w:rPr>
          <w:t>война городов</w:t>
        </w:r>
      </w:hyperlink>
      <w:r>
        <w:t>» Багдада во время ирано-иракского конфликта (когда удары по мирному населению компенсировали невозможность масштабного наступления), атаки в глубоком тылу теперь вынуждают Москву защищать свою территорию и подрывают доверие общества. Выбранное время также указывает на попытку оказать давление на Россию перед переговорами.</w:t>
      </w:r>
    </w:p>
    <w:p>
      <w:r>
        <w:t xml:space="preserve">► Все империалистические державы внимательно следят за этим конфликтом и учатся. США уже заключили </w:t>
      </w:r>
      <w:hyperlink r:id="rId22">
        <w:r>
          <w:rPr>
            <w:color w:val="0000FF"/>
            <w:u w:val="single"/>
          </w:rPr>
          <w:t>контракты</w:t>
        </w:r>
      </w:hyperlink>
      <w:r>
        <w:t xml:space="preserve"> с такими компаниями, как Anduril и Palantir, на разработку дронов и «умных» боеприпасов, что подтверждает смену принципов ведения войны.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taka-dronov-ukrainy-raskryvaiet-novyi-tip-viedieniia-voiny" TargetMode="External"/><Relationship Id="rId11" Type="http://schemas.openxmlformats.org/officeDocument/2006/relationships/hyperlink" Target="https://www.themoscowtimes.com/2025/06/01/operation-spiders-web-what-we-know-about-ukraines-drone-attack-on-bombers-deep-inside-russia-a89294" TargetMode="External"/><Relationship Id="rId12" Type="http://schemas.openxmlformats.org/officeDocument/2006/relationships/hyperlink" Target="https://lenta.ru/news/2025/06/02/stratav/" TargetMode="External"/><Relationship Id="rId13" Type="http://schemas.openxmlformats.org/officeDocument/2006/relationships/hyperlink" Target="https://vologda-poisk.ru/news/proisshestviya/vpervye-za-vremya-konflikta-bpla-dostigli-sibiri" TargetMode="External"/><Relationship Id="rId14" Type="http://schemas.openxmlformats.org/officeDocument/2006/relationships/hyperlink" Target="https://aif.ru/incidents/iz-za-ataki-dronov-v-murmanskoy-i-irkutskoy-oblastyah-zagorelas-tehnika" TargetMode="External"/><Relationship Id="rId15" Type="http://schemas.openxmlformats.org/officeDocument/2006/relationships/hyperlink" Target="https://www.rbc.ru/rbcfreenews/683c7d389a794792322d21f1" TargetMode="External"/><Relationship Id="rId16" Type="http://schemas.openxmlformats.org/officeDocument/2006/relationships/hyperlink" Target="https://aif.ru/incidents/mo-voennye-aerodromy-pod-murmanskom-i-irkutskom-atakovali-s-territorii-rf" TargetMode="External"/><Relationship Id="rId17" Type="http://schemas.openxmlformats.org/officeDocument/2006/relationships/hyperlink" Target="https://www.bbc.co.uk/news/articles/cvg9zdxwk29o" TargetMode="External"/><Relationship Id="rId18" Type="http://schemas.openxmlformats.org/officeDocument/2006/relationships/hyperlink" Target="https://argumenti.ru/politics/2025/06/952983" TargetMode="External"/><Relationship Id="rId19" Type="http://schemas.openxmlformats.org/officeDocument/2006/relationships/hyperlink" Target="https://www.abc.net.au/news/2025-06-05/ukraine-drone-attack-russia-bombers-future-warfare-australia/105371406" TargetMode="External"/><Relationship Id="rId20" Type="http://schemas.openxmlformats.org/officeDocument/2006/relationships/hyperlink" Target="https://www.rbc.ru/politics/01/06/2025/683c61d29a7947a4bdc23c1b" TargetMode="External"/><Relationship Id="rId21" Type="http://schemas.openxmlformats.org/officeDocument/2006/relationships/hyperlink" Target="https://en.wikipedia.org/wiki/War_of_the_cities" TargetMode="External"/><Relationship Id="rId22" Type="http://schemas.openxmlformats.org/officeDocument/2006/relationships/hyperlink" Target="https://responsiblestatecraft.org/defense-tech-partn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