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Администрация БФУ крала миллионы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2025-02-13</w:t>
      </w:r>
    </w:p>
    <w:p>
      <w:pPr/>
      <w:r>
        <w:t>3 мин. на чтение</w:t>
      </w:r>
    </w:p>
    <w:p/>
    <w:p>
      <w:r>
        <w:rPr>
          <w:i/>
        </w:rPr>
        <w:t>“Следственный комитет России возбудил еще одно уголовное дело в отношении бывшего ректора Балтийского Федерального университета (БФУ — прим. ПШ) имени И. Канта Александра Федорова и его заместителя Елены Мялкиной, обвиняемых в присвоении в особо крупном размере. &lt;...&gt; По данным следствия, с ноября 2021 года по июнь 2024 года обвиняемые присвоили более 4,1 млн руб., выплачивая незаконные стимулирующие выплаты еще восьми подчиненным”</w:t>
      </w:r>
      <w:r>
        <w:t xml:space="preserve">, — сообщает РБК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Бывший ректор БФУ обвиняется не только в присвоении 4.1 млн руб., но и в нанесении ущерба университету в размере 40.9 млн руб. Согласно источнику, схема изымания средств из бюджета института заключалась в издании приказов о единовременных выплатах работникам заведения, после чего проректор собирала выплаты и возвращала их руководителю. </w:t>
      </w:r>
    </w:p>
    <w:p>
      <w:r>
        <w:t xml:space="preserve">Безусловно, отдельные личности повинны в совершённом. Но какой выбор имеют нынешние работники образовательной системы? Преподаватели медицинского вуза  РосУниМед в Москве, например, брали взятки за экзамены </w:t>
      </w:r>
      <w:hyperlink r:id="rId12">
        <w:r>
          <w:rPr>
            <w:color w:val="0000FF"/>
            <w:u w:val="single"/>
          </w:rPr>
          <w:t>[2]</w:t>
        </w:r>
      </w:hyperlink>
      <w:r>
        <w:t xml:space="preserve">. Случаи, сродни БФУ, происходили в Самаре, Приволжье, Воронеже, Сахалинской области, Дагестане, Смоленской области и т.д. </w:t>
      </w:r>
      <w:hyperlink r:id="rId13">
        <w:r>
          <w:rPr>
            <w:color w:val="0000FF"/>
            <w:u w:val="single"/>
          </w:rPr>
          <w:t>[3]</w:t>
        </w:r>
      </w:hyperlink>
    </w:p>
    <w:p>
      <w:r>
        <w:t xml:space="preserve">Совместно с жёсткими вступительными испытаниями и вложенными ресурсами, студенты и родители встречаются с непреодолимой коррупцией. Реалии таковы: время на подготовку, средства на репетиторов, усилия и даже здоровье являются лишь началом. Тем непроходимее ситуация для малоимущих семей или жителей глубинок. </w:t>
      </w:r>
    </w:p>
    <w:p>
      <w:r>
        <w:t xml:space="preserve">Им необходимо не только пройти трудоёмкий конкурс, но и найти деньги на дорогу, проживание, питание, учебную технику. Это оказывает несравненное давление на школьников. Не стоит и говорить, что оно приводит к нервным срывам и обострению полученных в семье и обществе психологических травм </w:t>
      </w:r>
      <w:hyperlink r:id="rId14">
        <w:r>
          <w:rPr>
            <w:color w:val="0000FF"/>
            <w:u w:val="single"/>
          </w:rPr>
          <w:t>[4]</w:t>
        </w:r>
      </w:hyperlink>
      <w:r>
        <w:t>:</w:t>
      </w:r>
    </w:p>
    <w:p>
      <w:r>
        <w:rPr>
          <w:i/>
        </w:rPr>
        <w:t>“Школьники боятся сдавать ОГЭ и ЕГЭ, потому что педагоги и родители практически повсеместно третируют будущих выпускников. Угрозы вроде "плохо сдашь — пойдёшь улицы мести", "плохие результаты на ЕГЭ — будешь всю жизнь неучем" нередко доводят как отличников, так и троечников до нервных срывов, а принимать успокоительные средства не рекомендуют врачи”</w:t>
      </w:r>
      <w:r>
        <w:t>, — сообщается в СМИ.</w:t>
      </w:r>
    </w:p>
    <w:p>
      <w:r>
        <w:t xml:space="preserve">В интервью Коммерсанту </w:t>
      </w:r>
      <w:hyperlink r:id="rId15">
        <w:r>
          <w:rPr>
            <w:color w:val="0000FF"/>
            <w:u w:val="single"/>
          </w:rPr>
          <w:t>[5]</w:t>
        </w:r>
      </w:hyperlink>
      <w:r>
        <w:t xml:space="preserve">, глава Superjob Алексей Захаров определил дефицит учителей РФ в 500 тыс. человек. Одновременно число работников сфер услуг (доставка еды, например), оформленных как самозанятые, возросло с 2 до 12 млн человек. Для преподавателей и количество рабочих вакансий, и зарплаты в регионах и центре разнятся. </w:t>
      </w:r>
    </w:p>
    <w:p>
      <w:r>
        <w:t xml:space="preserve">Ввиду оптимизации государством образовательных учреждений и персонала, повышается нагрузка: преподаватели и педагоги вынуждены брать дополнительные обязанности, которых могло и не быть. Какие перспективы в жизни предлагает и как защищает права работников образования государство, если сами чиновники, реагируя на жалобы и просьбы, убеждают учителей, что </w:t>
      </w:r>
      <w:r>
        <w:rPr>
          <w:i/>
        </w:rPr>
        <w:t>“на забастовку выходить они не имеют права”</w:t>
      </w:r>
      <w:r>
        <w:t xml:space="preserve"> </w:t>
      </w:r>
      <w:hyperlink r:id="rId16">
        <w:r>
          <w:rPr>
            <w:color w:val="0000FF"/>
            <w:u w:val="single"/>
          </w:rPr>
          <w:t>[6]</w:t>
        </w:r>
      </w:hyperlink>
      <w:r>
        <w:t>?</w:t>
      </w:r>
    </w:p>
    <w:p>
      <w:r>
        <w:rPr>
          <w:i/>
        </w:rPr>
        <w:t>“Учителя после встречи вышли в шоке. Нас пытались заверить, что мы получаем зарплату в полном объеме, все 22 тысячи и зря бунтуем. По бумагам у них там все правильно складывается. Но у нас учитель начальных классов получает 13 тысяч рублей. Сказали, что деньги в районе где-то теряются. Но при этом ни один чиновник не был наказан почему-то. &lt;...&gt;</w:t>
      </w:r>
    </w:p>
    <w:p>
      <w:r>
        <w:rPr>
          <w:i/>
        </w:rPr>
        <w:t>Учитель также рассказал о том, что на него началось давление. После совещания руководитель департамента образования и науки Наталья Бобкова прошла в кабинет и проверила его учебный план. Она высказала несколько замечаний. Кочеулов опасается, что после учительского бунта будут воздействовать на всех. Тем более на совещании звучали фразы об изменении штатного расписания”.</w:t>
      </w:r>
    </w:p>
    <w:p>
      <w:r>
        <w:t xml:space="preserve">“Если рабочие проявляют недовольство, то это незаконно", – скажут успешные "управленцы", но сами при этом не брезгуют его нарушать, когда выгодно. Одной рукой они выдают запреты и штрафы рабочим, другой рукой занимаются взяточничеством и казнокрадством. </w:t>
      </w:r>
    </w:p>
    <w:p>
      <w:r>
        <w:t xml:space="preserve">При капитализме иного отношения от "блюстителей" закона ждать не следует. Законы – это лишь ширма сути капиталистических отношений, эксплуатации людей труда ради постоянного обогащения кучки собственников. Этим объясняется и тщетность исключительно профсоюзных акций. </w:t>
      </w:r>
    </w:p>
    <w:p>
      <w:r>
        <w:t xml:space="preserve">Ограничившись только экономическими достижениями, люди не замечают, что торгуются с собственником отдать им часть их же труда. Не абсурдно ли? Остановившись на этом, простые граждане никогда не добьются нормальных условий труда, а неорганизованные или организованные выступления временны и утихают, как только предприниматель идёт на некоторые уступки. </w:t>
      </w:r>
    </w:p>
    <w:p>
      <w:r>
        <w:t xml:space="preserve">Его поведение определяется его экономическими интересами. Если и думать об улучшении благополучия простых граждан, то нужно делать это через создание условий, в которых будет отсутствовать нужда воровать, наживаться и изворачиваться за счёт других, дабы самому не пропасть. Положив конец эксплуатации человека человеком, можно создать общественную система с новыми экономическими отношениями. </w:t>
      </w:r>
    </w:p>
    <w:p>
      <w:r>
        <w:t xml:space="preserve">Ими будет править не конкуренция и анархия производства, а товарищество рабочих, использование и распределение их труда в их интересах, их государством, под их контролем, под контролем, учащихся управлять своей жизнью, рабочих. Вот почему коммунисты требуют смены текущей общественной системы на социализм. </w:t>
      </w:r>
    </w:p>
    <w:p>
      <w:r>
        <w:t>Установить условия, обеспечивающие общественное присвоение общественного труда, его распределение рабочим, а не буржуазным государством. В этой экономической, политической и идеологической борьбе и закреплено созидание условий, лишённых наёмного, экономического угнетения, конкуренции и карьеризма.</w:t>
      </w:r>
    </w:p>
    <w:p>
      <w:r>
        <w:rPr>
          <w:i/>
        </w:rPr>
        <w:t>“Не тратьте слова на братство славян, братство рабочих — и никаких прочих”</w:t>
      </w:r>
      <w:r>
        <w:t>, — В. Маяковский</w:t>
      </w:r>
    </w:p>
    <w:p/>
    <w:p>
      <w:r>
        <w:t>Источники:</w:t>
      </w:r>
    </w:p>
    <w:p>
      <w:r>
        <w:t xml:space="preserve">[1] РБК — </w:t>
      </w:r>
      <w:hyperlink r:id="rId11">
        <w:r>
          <w:rPr>
            <w:color w:val="0000FF"/>
            <w:u w:val="single"/>
          </w:rPr>
          <w:t>“Против экс-ректора БФУ Фёдорова возбудили ещё одно дело”</w:t>
        </w:r>
      </w:hyperlink>
      <w:r>
        <w:t xml:space="preserve"> от 17 января 2025 г.</w:t>
      </w:r>
    </w:p>
    <w:p>
      <w:r>
        <w:t xml:space="preserve">[2] МК — </w:t>
      </w:r>
      <w:hyperlink r:id="rId12">
        <w:r>
          <w:rPr>
            <w:color w:val="0000FF"/>
            <w:u w:val="single"/>
          </w:rPr>
          <w:t>“«Размер зависел от жадности кафедры»: студенты рассказали о взятках в Медико-стоматологическом университете”</w:t>
        </w:r>
      </w:hyperlink>
      <w:r>
        <w:t xml:space="preserve"> от 20 июня 2024 г.</w:t>
      </w:r>
    </w:p>
    <w:p>
      <w:r>
        <w:t xml:space="preserve">[3] ТАСС — </w:t>
      </w:r>
      <w:hyperlink r:id="rId13">
        <w:r>
          <w:rPr>
            <w:color w:val="0000FF"/>
            <w:u w:val="single"/>
          </w:rPr>
          <w:t>“Громкие уголовные дела против ректоров российских государственных вузов”</w:t>
        </w:r>
      </w:hyperlink>
      <w:r>
        <w:t xml:space="preserve"> от 27 октября 2022 г.</w:t>
      </w:r>
    </w:p>
    <w:p>
      <w:r>
        <w:t xml:space="preserve">[4] Life — </w:t>
      </w:r>
      <w:hyperlink r:id="rId14">
        <w:r>
          <w:rPr>
            <w:color w:val="0000FF"/>
            <w:u w:val="single"/>
          </w:rPr>
          <w:t>“От нервного срыва до обморока. Каждому пятому школьнику перед ЕГЭ нужен психолог”</w:t>
        </w:r>
      </w:hyperlink>
      <w:r>
        <w:t xml:space="preserve"> от 21 мая 2019 г.</w:t>
      </w:r>
    </w:p>
    <w:p>
      <w:r>
        <w:t xml:space="preserve">[5] Коммерсант — </w:t>
      </w:r>
      <w:hyperlink r:id="rId15">
        <w:r>
          <w:rPr>
            <w:color w:val="0000FF"/>
            <w:u w:val="single"/>
          </w:rPr>
          <w:t>“Глава Superjob оценил дефицит учителей в России в 500 000 человек”</w:t>
        </w:r>
      </w:hyperlink>
      <w:r>
        <w:t xml:space="preserve"> от 16 декабря 2024 г.</w:t>
      </w:r>
    </w:p>
    <w:p>
      <w:r>
        <w:t xml:space="preserve">[6] Педсовет — </w:t>
      </w:r>
      <w:hyperlink r:id="rId16">
        <w:r>
          <w:rPr>
            <w:color w:val="0000FF"/>
            <w:u w:val="single"/>
          </w:rPr>
          <w:t>“Чиновники объяснили учителям, что устроить забастовку они не могут”</w:t>
        </w:r>
      </w:hyperlink>
      <w:r>
        <w:t xml:space="preserve"> от 11 декабря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administratsiia-bfu-krala-milliony" TargetMode="External"/><Relationship Id="rId11" Type="http://schemas.openxmlformats.org/officeDocument/2006/relationships/hyperlink" Target="https://kaliningrad.rbc.ru/kaliningrad/17/01/2025/678a35679a7947163a960e66" TargetMode="External"/><Relationship Id="rId12" Type="http://schemas.openxmlformats.org/officeDocument/2006/relationships/hyperlink" Target="https://mk-ru.turbopages.org/mk.ru/s/social/2024/06/20/razmer-zavisel-ot-zhadnosti-kafedry-studenty-rasskazali-o-vzyatkakh-v-medikostomatologicheskom-universitete.html" TargetMode="External"/><Relationship Id="rId13" Type="http://schemas.openxmlformats.org/officeDocument/2006/relationships/hyperlink" Target="https://tass-ru.turbopages.org/tass.ru/s/info/16173271" TargetMode="External"/><Relationship Id="rId14" Type="http://schemas.openxmlformats.org/officeDocument/2006/relationships/hyperlink" Target="https://life.ru/p/1216849" TargetMode="External"/><Relationship Id="rId15" Type="http://schemas.openxmlformats.org/officeDocument/2006/relationships/hyperlink" Target="https://www.forbes.ru/biznes/527234-glava-superjob-ocenil-deficit-ucitelej-v-rossii-v-500-000-celovek" TargetMode="External"/><Relationship Id="rId16" Type="http://schemas.openxmlformats.org/officeDocument/2006/relationships/hyperlink" Target="https://pedsovet.org/article/cinovniki-obasnili-ucitelam-cto-ustroit-zabastovku-oni-ne-mog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