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60% пенсионеров в России продолжают свою трудовую деятельность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2024-05-04</w:t>
      </w:r>
    </w:p>
    <w:p>
      <w:pPr/>
      <w:r>
        <w:t>1 мин. на чтение</w:t>
      </w:r>
    </w:p>
    <w:p/>
    <w:p>
      <w:pPr>
        <w:pStyle w:val="IntenseQuote"/>
      </w:pPr>
      <w:r>
        <w:t xml:space="preserve">“Свыше 60% работников в России после оформления пенсии </w:t>
      </w:r>
      <w:hyperlink r:id="rId11">
        <w:r>
          <w:rPr>
            <w:color w:val="0000FF"/>
            <w:u w:val="single"/>
          </w:rPr>
          <w:t>продолжают</w:t>
        </w:r>
      </w:hyperlink>
      <w:r>
        <w:t xml:space="preserve"> трудиться на работе и остаются в экономике”, – сообщает ТАСС со ссылкой на вице-премьера РФ Татьяну Голикову. </w:t>
      </w:r>
    </w:p>
    <w:p>
      <w:r>
        <w:t xml:space="preserve">Помимо этого, Голикова отметила, что до 2030 года будет наблюдаться тенденция по увеличению численности работников до 25 лет - на 3 млн человек. Также по ее данным, уровень участия в рабочей силе людей в возрасте от 40 до 54 лет достиг максимума, и по итогам прошлого года составил 93%. </w:t>
      </w:r>
    </w:p>
    <w:p>
      <w:r>
        <w:t xml:space="preserve">Вице-премьер уточнила, что в настоящее время количество вакансий, которые заявлены на портале "Работа России", составляет более 1,8 млн. В перспективе до 2030 года прогнозная численность занятых в экономике составит 73,6 млн человек, дополнительно в экономике РФ потребуется более 2,4 млн занятых по отношению к 2022 году. Наибольшая потребность будет в таких сферах как обрабатывающее производство, транспортировка и хранение, здравоохранение, социальное обслуживание, научно-исследовательская инфраструктура и IT. </w:t>
      </w:r>
    </w:p>
    <w:p>
      <w:r>
        <w:t xml:space="preserve">Чиновники правящего класса продолжают хвастаться новыми рекордами, но не по улучшению качества жизни. Рапортуя с высокой трибуны о правильности повышения пенсионного возраста, появлении новых рабочих рук, власть имущие промолчали об обратной стороне медали. Трудящиеся на старости лет вынуждены трудиться на производстве вместо заслуженного отдыха. </w:t>
      </w:r>
    </w:p>
    <w:p>
      <w:r>
        <w:t>Простому человеку не понаслышке известно, что тех выплат, якобы полностью обеспечивающих безбедную жизнь в старости, на самом же деле являются жалкими крохами, которых едва хватает на оплату коммунальных услуг и покупку самого необходимого. При этом не прекращающийся рост инфляции больше погружает людей в нищету, вынуждая и пенсионеров возвращаться к работе, несмотря на своё подорванное здоровье.</w:t>
      </w:r>
    </w:p>
    <w:p>
      <w:r>
        <w:t>Кому же выгоден работающий пенсионер? Ответ прост – капитализму с его пресловутой рыночной экономикой. Вновь прибывшим молодым специалистам приходится конкурировать, бороться за рабочие места с пожилыми людьми, что позволяет бизнесменам давить на рынок труда, снижая цену на рабочие руки.</w:t>
      </w:r>
    </w:p>
    <w:p>
      <w:r>
        <w:t>Единственное решение, позволяющее разорвать этот порочный круг, – это социализм, общество без эксплуатации, которое даёт пожилым людям достойную старость, почет и уважение заслуженным труженикам. А молодёжи открывает двери в любую профессию, было бы желание и умение.</w:t>
      </w:r>
    </w:p>
    <w:p>
      <w:r>
        <w:t xml:space="preserve">Источник: ТАСС - </w:t>
      </w:r>
      <w:hyperlink r:id="rId11">
        <w:r>
          <w:rPr>
            <w:color w:val="0000FF"/>
            <w:u w:val="single"/>
          </w:rPr>
          <w:t>«Голикова сообщила, что более 60% оформивших пенсию в РФ возвращаются к работе»</w:t>
        </w:r>
      </w:hyperlink>
      <w:r>
        <w:t xml:space="preserve"> от 25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60-piensionierov-prodolzhaiut-svoiu-trudovuiu-dieiatielnost" TargetMode="External"/><Relationship Id="rId11" Type="http://schemas.openxmlformats.org/officeDocument/2006/relationships/hyperlink" Target="https://tass.ru/obschestvo/20648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